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01BB" w14:textId="77777777" w:rsidR="00104DD5" w:rsidRPr="009D4819" w:rsidRDefault="00104DD5" w:rsidP="00104DD5">
      <w:pPr>
        <w:shd w:val="clear" w:color="auto" w:fill="FFFFFF"/>
        <w:spacing w:before="100" w:beforeAutospacing="1" w:after="100" w:afterAutospacing="1" w:line="276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9D4819">
        <w:rPr>
          <w:rFonts w:ascii="Arial" w:hAnsi="Arial" w:cs="Arial"/>
          <w:b/>
          <w:sz w:val="28"/>
          <w:szCs w:val="28"/>
        </w:rPr>
        <w:t>Dokumentace až 5 GB i lepší vyhledávání – portál stavebníka prošel aktualizací</w:t>
      </w:r>
    </w:p>
    <w:p w14:paraId="385548D7" w14:textId="77777777" w:rsidR="00104DD5" w:rsidRPr="009D4819" w:rsidRDefault="00104DD5" w:rsidP="00104D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lang w:eastAsia="en-US"/>
        </w:rPr>
      </w:pPr>
      <w:r w:rsidRPr="009D4819">
        <w:rPr>
          <w:rFonts w:ascii="Arial" w:hAnsi="Arial" w:cs="Arial"/>
          <w:b/>
          <w:lang w:eastAsia="en-US"/>
        </w:rPr>
        <w:t>Ministerstvo pro místní rozvoj společně s dodavateli posledními úpravami odpovídá především na požadavky, které na portál vznesly profesní organizace jako Česká komora architektů nebo Česká komora autorizovaných inženýrů a techniků činných ve výstavbě. Vedle toho aktualizace obsahuje také úpravy a rozšíření, které spadají do plánovaného rozvoje informačního systému.</w:t>
      </w:r>
    </w:p>
    <w:p w14:paraId="3AD8348D" w14:textId="77777777" w:rsidR="00104DD5" w:rsidRPr="009D4819" w:rsidRDefault="00104DD5" w:rsidP="00104D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 xml:space="preserve">Portál stavebníka umožňuje podat žádost, nahrát dokumentaci nebo komunikovat s úřady online. Je to webová aplikace, kterou je možné spustit na běžném internetovém prohlížeči na počítači, tabletu nebo mobilu. Od spuštění portálu 1. července pokračuje nasazování dalších rozšíření zhruba </w:t>
      </w:r>
      <w:proofErr w:type="gramStart"/>
      <w:r w:rsidRPr="009D4819">
        <w:rPr>
          <w:rFonts w:ascii="Arial" w:hAnsi="Arial" w:cs="Arial"/>
          <w:lang w:eastAsia="en-US"/>
        </w:rPr>
        <w:t>v</w:t>
      </w:r>
      <w:proofErr w:type="gramEnd"/>
      <w:r w:rsidRPr="009D4819">
        <w:rPr>
          <w:rFonts w:ascii="Arial" w:hAnsi="Arial" w:cs="Arial"/>
          <w:lang w:eastAsia="en-US"/>
        </w:rPr>
        <w:t xml:space="preserve"> dvoutýdenních odstupech.</w:t>
      </w:r>
    </w:p>
    <w:p w14:paraId="1364D3E7" w14:textId="4798EC82" w:rsidR="00104DD5" w:rsidRPr="009D4819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b/>
          <w:bCs/>
          <w:lang w:eastAsia="en-US"/>
        </w:rPr>
      </w:pPr>
      <w:r w:rsidRPr="009D4819">
        <w:rPr>
          <w:rFonts w:ascii="Arial" w:hAnsi="Arial" w:cs="Arial"/>
          <w:b/>
          <w:bCs/>
          <w:lang w:eastAsia="en-US"/>
        </w:rPr>
        <w:t>V rámci aktualizace 23. srpna došlo například k těmto hlavním změnám a úpravám</w:t>
      </w:r>
      <w:r w:rsidRPr="00104DD5">
        <w:rPr>
          <w:rFonts w:ascii="Arial" w:hAnsi="Arial" w:cs="Arial"/>
          <w:b/>
          <w:bCs/>
          <w:lang w:eastAsia="en-US"/>
        </w:rPr>
        <w:t>:</w:t>
      </w:r>
    </w:p>
    <w:p w14:paraId="1E21EDC2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Žadatel má v žádosti možnost zadat osobu, která je oprávněná jednat jménem fyzické osoby podnikající.</w:t>
      </w:r>
    </w:p>
    <w:p w14:paraId="16AADEBB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Systém automaticky vyplňuje data právnické osoby podle IČO.</w:t>
      </w:r>
    </w:p>
    <w:p w14:paraId="342F68B4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Jako výchozí údaj u státní příslušnosti je předvyplněno Česko.</w:t>
      </w:r>
    </w:p>
    <w:p w14:paraId="19D080C8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Do žádosti se automaticky vyplní známé údaje, pokud uživatel použije už existující záměr. To výrazně urychlí práci například, když je potřeba jednu žádost poslat více dotčeným orgánům.</w:t>
      </w:r>
    </w:p>
    <w:p w14:paraId="6EE945C1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Systém uživatele informuje, že se pokusil zadat neexistující záměr.</w:t>
      </w:r>
    </w:p>
    <w:p w14:paraId="0625F9CC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Portál neumožní uvést budoucí datum už vydaného povolení.</w:t>
      </w:r>
    </w:p>
    <w:p w14:paraId="79ECC42C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Optimalizovali jsme našeptávač při přidávání pozemku.</w:t>
      </w:r>
    </w:p>
    <w:p w14:paraId="0B2ECD9D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Při importu pozemků a staveb se aktualizují strukturované CSV soubory.</w:t>
      </w:r>
    </w:p>
    <w:p w14:paraId="1D92BCCE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Části obce se při přidání stavby výběrem z katastru nemovitostí řadí podle abecedy.</w:t>
      </w:r>
    </w:p>
    <w:p w14:paraId="2161EA3A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U přidání stavby se v okně zobrazuje také typ parcely.</w:t>
      </w:r>
    </w:p>
    <w:p w14:paraId="4463802C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Navýšili jsme datový limit pro nahrávání dokumentace z 1,7 GB na 5 GB. Místo několika set souborů je možné jich naráz poslat až 50 000.</w:t>
      </w:r>
    </w:p>
    <w:p w14:paraId="3838EE4D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Systém uživatele informuje, že se do schránky zkopíroval vygenerovaný odkaz pro zpracovatele dokumentace.</w:t>
      </w:r>
    </w:p>
    <w:p w14:paraId="7B1AE366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V průvodním listu dokumentace je možné vybrat novou stavbu i změnu stavby. Také je možné zobrazit jeho náhled.</w:t>
      </w:r>
    </w:p>
    <w:p w14:paraId="5192C1AE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Při změně z právnické osoby je v průvodním listu možné zvolit fyzickou osobu podnikající.</w:t>
      </w:r>
    </w:p>
    <w:p w14:paraId="061D1358" w14:textId="77777777" w:rsidR="00104DD5" w:rsidRPr="009D4819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Portál umožňuje zobrazit detaily už odeslané žádosti.</w:t>
      </w:r>
    </w:p>
    <w:p w14:paraId="247BD65C" w14:textId="77777777" w:rsidR="00104DD5" w:rsidRDefault="00104DD5" w:rsidP="00104DD5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V záložce s řízeními přibyla informace o roli uživatele a možnost filtrování a vyhledávání.</w:t>
      </w:r>
    </w:p>
    <w:p w14:paraId="77CB6DDA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5418A549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4FBD2065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376D439B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7CF39328" w14:textId="77777777" w:rsidR="00104DD5" w:rsidRPr="009D4819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7637AE22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</w:p>
    <w:p w14:paraId="47F3B85D" w14:textId="77777777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lang w:eastAsia="en-US"/>
        </w:rPr>
      </w:pPr>
      <w:r w:rsidRPr="009D4819">
        <w:rPr>
          <w:rFonts w:ascii="Arial" w:hAnsi="Arial" w:cs="Arial"/>
          <w:b/>
          <w:bCs/>
          <w:lang w:eastAsia="en-US"/>
        </w:rPr>
        <w:lastRenderedPageBreak/>
        <w:t>Hlavní body dále plánovaného rozvoje na Portále stavebníka:</w:t>
      </w:r>
    </w:p>
    <w:p w14:paraId="24987566" w14:textId="07DC9F1A" w:rsidR="00104DD5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lang w:eastAsia="en-US"/>
        </w:rPr>
        <w:br/>
      </w:r>
      <w:r w:rsidRPr="009D4819">
        <w:rPr>
          <w:rFonts w:ascii="Arial" w:hAnsi="Arial" w:cs="Arial"/>
          <w:i/>
          <w:iCs/>
          <w:u w:val="single"/>
          <w:lang w:eastAsia="en-US"/>
        </w:rPr>
        <w:t>Září 2024</w:t>
      </w:r>
    </w:p>
    <w:p w14:paraId="5DA87921" w14:textId="77777777" w:rsidR="00104DD5" w:rsidRPr="009D4819" w:rsidRDefault="00104DD5" w:rsidP="00104DD5">
      <w:pPr>
        <w:shd w:val="clear" w:color="auto" w:fill="FFFFFF"/>
        <w:spacing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</w:p>
    <w:p w14:paraId="031D1012" w14:textId="77777777" w:rsidR="00104DD5" w:rsidRPr="009D4819" w:rsidRDefault="00104DD5" w:rsidP="00104DD5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Více strukturovaný BPP balíček pro dokumentaci ke složitějším projektům</w:t>
      </w:r>
    </w:p>
    <w:p w14:paraId="5C324A18" w14:textId="77777777" w:rsidR="00104DD5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i/>
          <w:iCs/>
          <w:u w:val="single"/>
          <w:lang w:eastAsia="en-US"/>
        </w:rPr>
        <w:t>Říjen 2024</w:t>
      </w:r>
    </w:p>
    <w:p w14:paraId="0FA1A6AC" w14:textId="1651D3AD" w:rsidR="00104DD5" w:rsidRPr="00104DD5" w:rsidRDefault="00104DD5" w:rsidP="00104DD5">
      <w:pPr>
        <w:pStyle w:val="Odstavecseseznamem"/>
        <w:numPr>
          <w:ilvl w:val="0"/>
          <w:numId w:val="12"/>
        </w:num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104DD5">
        <w:rPr>
          <w:rFonts w:ascii="Arial" w:hAnsi="Arial" w:cs="Arial"/>
          <w:lang w:eastAsia="en-US"/>
        </w:rPr>
        <w:t>Možnost výběru staveb a parcel z mapového podkladu (doplnění již v současnosti nasazeného manuálního výběru nebo importu)</w:t>
      </w:r>
    </w:p>
    <w:p w14:paraId="4783DCEE" w14:textId="77777777" w:rsidR="00104DD5" w:rsidRPr="009D4819" w:rsidRDefault="00104DD5" w:rsidP="00104DD5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Správa záměrů – možnost vytvářet, editovat a mazat koncepty záměru před jeho odesláním na SU/DO, v případě odeslání bude možnost upravovat již odeslaný záměr (v tuto chvíli je řešeno přes funkcionalitu doplnění)</w:t>
      </w:r>
    </w:p>
    <w:p w14:paraId="28BF79DB" w14:textId="77777777" w:rsidR="00104DD5" w:rsidRPr="009D4819" w:rsidRDefault="00104DD5" w:rsidP="00104DD5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Sdílení záměrů mezi více osobami (zastupitelnost při vyřizování, kontrola podání stavebníkem atd.) – s cílem, aby projektant/architekt/stavitel mohl editovat stejný záměr jako samotný žadatel</w:t>
      </w:r>
    </w:p>
    <w:p w14:paraId="54B28B31" w14:textId="77777777" w:rsidR="00104DD5" w:rsidRPr="009D4819" w:rsidRDefault="00104DD5" w:rsidP="00104DD5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Nahlížení do spisu – současné funkcionalita, která je shodná jako na Portálu dopravy, bude rozšířená o další metadata a stahování souborů</w:t>
      </w:r>
    </w:p>
    <w:p w14:paraId="6092BF53" w14:textId="77777777" w:rsidR="00104DD5" w:rsidRPr="009D4819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i/>
          <w:iCs/>
          <w:u w:val="single"/>
          <w:lang w:eastAsia="en-US"/>
        </w:rPr>
        <w:t>Listopad 2024</w:t>
      </w:r>
    </w:p>
    <w:p w14:paraId="78C2BBE6" w14:textId="77777777" w:rsidR="00104DD5" w:rsidRPr="009D4819" w:rsidRDefault="00104DD5" w:rsidP="00104DD5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Podávání na více DO současně – v současnosti je možnost odeslání pouze na jednoho příjemce (SU/DOSS)</w:t>
      </w:r>
    </w:p>
    <w:p w14:paraId="61AF6435" w14:textId="77777777" w:rsidR="00104DD5" w:rsidRPr="009D4819" w:rsidRDefault="00104DD5" w:rsidP="00104DD5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Vytvoření jednotné evidence autorizovaných osob</w:t>
      </w:r>
    </w:p>
    <w:p w14:paraId="20A4369F" w14:textId="77777777" w:rsidR="00104DD5" w:rsidRPr="009D4819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i/>
          <w:iCs/>
          <w:u w:val="single"/>
          <w:lang w:eastAsia="en-US"/>
        </w:rPr>
        <w:t>Listopad/prosinec 2024</w:t>
      </w:r>
    </w:p>
    <w:p w14:paraId="56D044C8" w14:textId="77777777" w:rsidR="00104DD5" w:rsidRDefault="00104DD5" w:rsidP="00104DD5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Možnost podání na vlastníky TIDI skrze samotný portál (vlastníci TIDI se napojí na datové rozhraní portálu) – API je připravené, nyní se čeká na integraci a přímé napojení</w:t>
      </w:r>
    </w:p>
    <w:p w14:paraId="585448A9" w14:textId="77777777" w:rsidR="00104DD5" w:rsidRPr="009D4819" w:rsidRDefault="00104DD5" w:rsidP="00104DD5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lang w:eastAsia="en-US"/>
        </w:rPr>
      </w:pPr>
    </w:p>
    <w:p w14:paraId="0EEB9064" w14:textId="77777777" w:rsidR="00104DD5" w:rsidRPr="009D4819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i/>
          <w:iCs/>
          <w:u w:val="single"/>
          <w:lang w:eastAsia="en-US"/>
        </w:rPr>
        <w:t>Prosinec 2024</w:t>
      </w:r>
    </w:p>
    <w:p w14:paraId="7E0EF6BC" w14:textId="77777777" w:rsidR="00104DD5" w:rsidRPr="009D4819" w:rsidRDefault="00104DD5" w:rsidP="00104DD5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Umožnění podávání z informačních systémů třetích stran přes datové rozhraní portálu – automatizace a zjednodušení pro velké stavebníky</w:t>
      </w:r>
    </w:p>
    <w:p w14:paraId="1F1C8329" w14:textId="77777777" w:rsidR="00104DD5" w:rsidRPr="009D4819" w:rsidRDefault="00104DD5" w:rsidP="00104DD5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Možnost podání v jiných agendách (OZE, EIA atd.) – doplnění dalších formulářů (např. ERÚ)</w:t>
      </w:r>
    </w:p>
    <w:p w14:paraId="23E06EEC" w14:textId="77777777" w:rsidR="00104DD5" w:rsidRPr="009D4819" w:rsidRDefault="00104DD5" w:rsidP="00104DD5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Možnost podání dalších nepovinných formulářů (pasportizace, zpětvzetí žádosti atd.) – dobrovolné přidání formulářů</w:t>
      </w:r>
    </w:p>
    <w:p w14:paraId="740C21F5" w14:textId="77777777" w:rsidR="00104DD5" w:rsidRPr="009D4819" w:rsidRDefault="00104DD5" w:rsidP="00104DD5">
      <w:pPr>
        <w:shd w:val="clear" w:color="auto" w:fill="FFFFFF"/>
        <w:spacing w:beforeAutospacing="1" w:afterAutospacing="1" w:line="276" w:lineRule="auto"/>
        <w:jc w:val="both"/>
        <w:rPr>
          <w:rFonts w:ascii="Arial" w:hAnsi="Arial" w:cs="Arial"/>
          <w:i/>
          <w:iCs/>
          <w:u w:val="single"/>
          <w:lang w:eastAsia="en-US"/>
        </w:rPr>
      </w:pPr>
      <w:r w:rsidRPr="009D4819">
        <w:rPr>
          <w:rFonts w:ascii="Arial" w:hAnsi="Arial" w:cs="Arial"/>
          <w:i/>
          <w:iCs/>
          <w:u w:val="single"/>
          <w:lang w:eastAsia="en-US"/>
        </w:rPr>
        <w:t>Q4 2024</w:t>
      </w:r>
    </w:p>
    <w:p w14:paraId="107FA61F" w14:textId="77777777" w:rsidR="00104DD5" w:rsidRPr="009D4819" w:rsidRDefault="00104DD5" w:rsidP="00104DD5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Arial" w:hAnsi="Arial" w:cs="Arial"/>
          <w:lang w:eastAsia="en-US"/>
        </w:rPr>
      </w:pPr>
      <w:r w:rsidRPr="009D4819">
        <w:rPr>
          <w:rFonts w:ascii="Arial" w:hAnsi="Arial" w:cs="Arial"/>
          <w:lang w:eastAsia="en-US"/>
        </w:rPr>
        <w:t>Napojení na registr zastupování – nutná součinnost s Digitální a informační agenturou</w:t>
      </w:r>
    </w:p>
    <w:p w14:paraId="51FF407E" w14:textId="77777777" w:rsidR="007C3D6C" w:rsidRPr="007C3D6C" w:rsidRDefault="007C3D6C" w:rsidP="00104DD5">
      <w:pPr>
        <w:spacing w:before="100" w:beforeAutospacing="1" w:after="100" w:afterAutospacing="1" w:line="276" w:lineRule="auto"/>
        <w:jc w:val="both"/>
        <w:rPr>
          <w:rFonts w:ascii="Arial" w:hAnsi="Arial" w:cs="Arial"/>
          <w:lang w:eastAsia="en-US"/>
        </w:rPr>
      </w:pPr>
    </w:p>
    <w:p w14:paraId="4859F252" w14:textId="77777777" w:rsidR="00BC3A32" w:rsidRPr="007C3D6C" w:rsidRDefault="00BC3A32" w:rsidP="00104DD5">
      <w:pPr>
        <w:spacing w:line="276" w:lineRule="auto"/>
        <w:jc w:val="both"/>
        <w:rPr>
          <w:rFonts w:ascii="Arial" w:hAnsi="Arial" w:cs="Arial"/>
        </w:rPr>
      </w:pPr>
    </w:p>
    <w:sectPr w:rsidR="00BC3A32" w:rsidRPr="007C3D6C" w:rsidSect="00153C56">
      <w:headerReference w:type="default" r:id="rId7"/>
      <w:footerReference w:type="default" r:id="rId8"/>
      <w:pgSz w:w="11906" w:h="16838" w:code="9"/>
      <w:pgMar w:top="2552" w:right="1418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2D45D" w14:textId="77777777" w:rsidR="009D1448" w:rsidRDefault="009D1448" w:rsidP="0020194A">
      <w:r>
        <w:separator/>
      </w:r>
    </w:p>
  </w:endnote>
  <w:endnote w:type="continuationSeparator" w:id="0">
    <w:p w14:paraId="736341E1" w14:textId="77777777" w:rsidR="009D1448" w:rsidRDefault="009D1448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9012" w14:textId="1E9FB1F2" w:rsidR="0003743E" w:rsidRPr="0003743E" w:rsidRDefault="0003743E" w:rsidP="0003743E">
    <w:pPr>
      <w:pStyle w:val="Styl1"/>
      <w:ind w:left="0"/>
      <w:rPr>
        <w:rFonts w:ascii="Arial" w:hAnsi="Arial"/>
        <w:color w:val="0000FF"/>
        <w:sz w:val="16"/>
        <w:szCs w:val="16"/>
        <w:u w:val="single"/>
      </w:rPr>
    </w:pPr>
    <w:r w:rsidRPr="00065713">
      <w:rPr>
        <w:rFonts w:ascii="Arial" w:hAnsi="Arial"/>
        <w:b/>
        <w:sz w:val="16"/>
        <w:szCs w:val="16"/>
      </w:rPr>
      <w:t xml:space="preserve">Ministerstvo pro místní rozvoj ČR, </w:t>
    </w:r>
    <w:r w:rsidRPr="00065713">
      <w:rPr>
        <w:rFonts w:ascii="Arial" w:hAnsi="Arial"/>
        <w:b/>
        <w:sz w:val="16"/>
        <w:szCs w:val="16"/>
      </w:rPr>
      <w:br/>
      <w:t>Odbor</w:t>
    </w:r>
    <w:r w:rsidR="00C26D85" w:rsidRPr="00C26D85">
      <w:rPr>
        <w:rFonts w:ascii="Arial" w:hAnsi="Arial"/>
        <w:b/>
        <w:sz w:val="16"/>
        <w:szCs w:val="16"/>
      </w:rPr>
      <w:t xml:space="preserve"> komunikace a publicity</w:t>
    </w:r>
    <w:r>
      <w:rPr>
        <w:rFonts w:ascii="Arial" w:hAnsi="Arial"/>
        <w:b/>
        <w:sz w:val="16"/>
        <w:szCs w:val="16"/>
      </w:rPr>
      <w:t>, oddělení komunikace</w:t>
    </w:r>
    <w:r w:rsidRPr="00065713">
      <w:rPr>
        <w:rFonts w:ascii="Arial" w:hAnsi="Arial"/>
        <w:b/>
        <w:sz w:val="16"/>
        <w:szCs w:val="16"/>
      </w:rPr>
      <w:t xml:space="preserve">, </w:t>
    </w:r>
    <w:r w:rsidRPr="00065713">
      <w:rPr>
        <w:rFonts w:ascii="Arial" w:hAnsi="Arial"/>
        <w:sz w:val="16"/>
        <w:szCs w:val="16"/>
      </w:rPr>
      <w:t xml:space="preserve">Staroměstské náměstí 6, 110 15 Praha 1, </w:t>
    </w:r>
    <w:r w:rsidRPr="00065713">
      <w:rPr>
        <w:rFonts w:ascii="Arial" w:hAnsi="Arial"/>
        <w:sz w:val="16"/>
        <w:szCs w:val="16"/>
      </w:rPr>
      <w:br/>
      <w:t>tel.: +420 224 861 1</w:t>
    </w:r>
    <w:r>
      <w:rPr>
        <w:rFonts w:ascii="Arial" w:hAnsi="Arial"/>
        <w:sz w:val="16"/>
        <w:szCs w:val="16"/>
      </w:rPr>
      <w:t>26</w:t>
    </w:r>
    <w:r w:rsidRPr="00065713">
      <w:rPr>
        <w:rFonts w:ascii="Arial" w:hAnsi="Arial"/>
        <w:sz w:val="16"/>
        <w:szCs w:val="16"/>
      </w:rPr>
      <w:t>, e</w:t>
    </w:r>
    <w:r>
      <w:rPr>
        <w:rFonts w:ascii="Arial" w:hAnsi="Arial"/>
        <w:sz w:val="16"/>
        <w:szCs w:val="16"/>
      </w:rPr>
      <w:t>-</w:t>
    </w:r>
    <w:r w:rsidRPr="00065713">
      <w:rPr>
        <w:rFonts w:ascii="Arial" w:hAnsi="Arial"/>
        <w:sz w:val="16"/>
        <w:szCs w:val="16"/>
      </w:rPr>
      <w:t xml:space="preserve">mail: </w:t>
    </w:r>
    <w:hyperlink r:id="rId1" w:history="1">
      <w:r w:rsidR="00C26D85" w:rsidRPr="007E2149">
        <w:rPr>
          <w:rStyle w:val="Hypertextovodkaz"/>
          <w:rFonts w:ascii="Arial" w:hAnsi="Arial"/>
          <w:sz w:val="16"/>
          <w:szCs w:val="16"/>
        </w:rPr>
        <w:t>media@mmr.gov.cz</w:t>
      </w:r>
    </w:hyperlink>
    <w:r w:rsidRPr="00065713">
      <w:rPr>
        <w:rFonts w:ascii="Arial" w:hAnsi="Arial"/>
        <w:sz w:val="16"/>
        <w:szCs w:val="16"/>
      </w:rPr>
      <w:t xml:space="preserve">, </w:t>
    </w:r>
    <w:hyperlink r:id="rId2" w:history="1">
      <w:r w:rsidRPr="00065713">
        <w:rPr>
          <w:rStyle w:val="Hypertextovodkaz"/>
          <w:rFonts w:ascii="Arial" w:hAnsi="Arial"/>
          <w:sz w:val="16"/>
          <w:szCs w:val="16"/>
        </w:rPr>
        <w:t>mmr.</w:t>
      </w:r>
      <w:r w:rsidR="00033997">
        <w:rPr>
          <w:rStyle w:val="Hypertextovodkaz"/>
          <w:rFonts w:ascii="Arial" w:hAnsi="Arial"/>
          <w:sz w:val="16"/>
          <w:szCs w:val="16"/>
        </w:rPr>
        <w:t>gov.</w:t>
      </w:r>
      <w:r w:rsidRPr="00065713">
        <w:rPr>
          <w:rStyle w:val="Hypertextovodkaz"/>
          <w:rFonts w:ascii="Arial" w:hAnsi="Arial"/>
          <w:sz w:val="16"/>
          <w:szCs w:val="16"/>
        </w:rPr>
        <w:t>cz</w:t>
      </w:r>
    </w:hyperlink>
  </w:p>
  <w:p w14:paraId="60F46A6F" w14:textId="7C0E7AEE" w:rsidR="005016A9" w:rsidRPr="00827FA5" w:rsidRDefault="0003743E" w:rsidP="0003743E">
    <w:pPr>
      <w:pStyle w:val="Zpat"/>
      <w:tabs>
        <w:tab w:val="left" w:pos="216"/>
        <w:tab w:val="right" w:pos="847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5016A9" w:rsidRPr="00827FA5">
      <w:rPr>
        <w:rFonts w:ascii="Arial" w:hAnsi="Arial" w:cs="Arial"/>
      </w:rPr>
      <w:t xml:space="preserve">Stránka </w:t>
    </w:r>
    <w:r w:rsidR="00F377C3" w:rsidRPr="00827FA5">
      <w:rPr>
        <w:rFonts w:ascii="Arial" w:hAnsi="Arial" w:cs="Arial"/>
        <w:b/>
      </w:rPr>
      <w:fldChar w:fldCharType="begin"/>
    </w:r>
    <w:r w:rsidR="005016A9" w:rsidRPr="00827FA5">
      <w:rPr>
        <w:rFonts w:ascii="Arial" w:hAnsi="Arial" w:cs="Arial"/>
        <w:b/>
      </w:rPr>
      <w:instrText>PAGE</w:instrText>
    </w:r>
    <w:r w:rsidR="00F377C3" w:rsidRPr="00827FA5">
      <w:rPr>
        <w:rFonts w:ascii="Arial" w:hAnsi="Arial" w:cs="Arial"/>
        <w:b/>
      </w:rPr>
      <w:fldChar w:fldCharType="separate"/>
    </w:r>
    <w:r w:rsidR="005364F8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  <w:r w:rsidR="005016A9" w:rsidRPr="00827FA5">
      <w:rPr>
        <w:rFonts w:ascii="Arial" w:hAnsi="Arial" w:cs="Arial"/>
      </w:rPr>
      <w:t xml:space="preserve"> z </w:t>
    </w:r>
    <w:r w:rsidR="00F377C3" w:rsidRPr="00827FA5">
      <w:rPr>
        <w:rFonts w:ascii="Arial" w:hAnsi="Arial" w:cs="Arial"/>
        <w:b/>
      </w:rPr>
      <w:fldChar w:fldCharType="begin"/>
    </w:r>
    <w:r w:rsidR="005016A9" w:rsidRPr="00827FA5">
      <w:rPr>
        <w:rFonts w:ascii="Arial" w:hAnsi="Arial" w:cs="Arial"/>
        <w:b/>
      </w:rPr>
      <w:instrText>NUMPAGES</w:instrText>
    </w:r>
    <w:r w:rsidR="00F377C3" w:rsidRPr="00827FA5">
      <w:rPr>
        <w:rFonts w:ascii="Arial" w:hAnsi="Arial" w:cs="Arial"/>
        <w:b/>
      </w:rPr>
      <w:fldChar w:fldCharType="separate"/>
    </w:r>
    <w:r w:rsidR="005364F8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</w:p>
  <w:p w14:paraId="1BA41A1D" w14:textId="77777777"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6D85" w14:textId="77777777" w:rsidR="009D1448" w:rsidRDefault="009D1448" w:rsidP="0020194A">
      <w:r>
        <w:separator/>
      </w:r>
    </w:p>
  </w:footnote>
  <w:footnote w:type="continuationSeparator" w:id="0">
    <w:p w14:paraId="164FE9EB" w14:textId="77777777" w:rsidR="009D1448" w:rsidRDefault="009D1448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5D63" w14:textId="77777777" w:rsidR="005016A9" w:rsidRDefault="005016A9" w:rsidP="0020194A">
    <w:pPr>
      <w:pStyle w:val="Zhlav"/>
    </w:pPr>
  </w:p>
  <w:p w14:paraId="16BA6879" w14:textId="77777777" w:rsidR="005016A9" w:rsidRPr="00B270CA" w:rsidRDefault="005016A9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Tisková </w:t>
    </w:r>
    <w:r w:rsidR="00B41718">
      <w:rPr>
        <w:rFonts w:ascii="Arial" w:hAnsi="Arial" w:cs="Arial"/>
        <w:b/>
        <w:sz w:val="22"/>
        <w:szCs w:val="22"/>
      </w:rPr>
      <w:t>zpráva</w:t>
    </w:r>
  </w:p>
  <w:p w14:paraId="0846A4B4" w14:textId="0A421301" w:rsidR="005016A9" w:rsidRPr="00537174" w:rsidRDefault="0003743E" w:rsidP="0020194A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1C0DE0E" wp14:editId="40025802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0" b="0"/>
          <wp:wrapTight wrapText="bothSides">
            <wp:wrapPolygon edited="0">
              <wp:start x="8183" y="0"/>
              <wp:lineTo x="0" y="1800"/>
              <wp:lineTo x="0" y="18900"/>
              <wp:lineTo x="2474" y="20700"/>
              <wp:lineTo x="8183" y="20700"/>
              <wp:lineTo x="17889" y="20700"/>
              <wp:lineTo x="18650" y="19800"/>
              <wp:lineTo x="19031" y="14400"/>
              <wp:lineTo x="21505" y="4500"/>
              <wp:lineTo x="21505" y="0"/>
              <wp:lineTo x="8183" y="0"/>
            </wp:wrapPolygon>
          </wp:wrapTight>
          <wp:docPr id="1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DD5">
      <w:rPr>
        <w:rFonts w:ascii="Arial" w:hAnsi="Arial" w:cs="Arial"/>
        <w:b/>
        <w:sz w:val="16"/>
        <w:szCs w:val="16"/>
      </w:rPr>
      <w:t>26</w:t>
    </w:r>
    <w:r w:rsidR="004F6A7A">
      <w:rPr>
        <w:rFonts w:ascii="Arial" w:hAnsi="Arial" w:cs="Arial"/>
        <w:b/>
        <w:sz w:val="16"/>
        <w:szCs w:val="16"/>
      </w:rPr>
      <w:t xml:space="preserve">. </w:t>
    </w:r>
    <w:r w:rsidR="001C0BAB">
      <w:rPr>
        <w:rFonts w:ascii="Arial" w:hAnsi="Arial" w:cs="Arial"/>
        <w:b/>
        <w:sz w:val="16"/>
        <w:szCs w:val="16"/>
      </w:rPr>
      <w:t>měsíc</w:t>
    </w:r>
    <w:r w:rsidR="004F6A7A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6EF"/>
    <w:multiLevelType w:val="multilevel"/>
    <w:tmpl w:val="BF6A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0602"/>
    <w:multiLevelType w:val="multilevel"/>
    <w:tmpl w:val="742E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48CD"/>
    <w:multiLevelType w:val="multilevel"/>
    <w:tmpl w:val="3526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02446"/>
    <w:multiLevelType w:val="multilevel"/>
    <w:tmpl w:val="9294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97C77"/>
    <w:multiLevelType w:val="hybridMultilevel"/>
    <w:tmpl w:val="605E4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571E"/>
    <w:multiLevelType w:val="multilevel"/>
    <w:tmpl w:val="A6AC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94C3B"/>
    <w:multiLevelType w:val="multilevel"/>
    <w:tmpl w:val="652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B7633"/>
    <w:multiLevelType w:val="multilevel"/>
    <w:tmpl w:val="887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32A28"/>
    <w:multiLevelType w:val="multilevel"/>
    <w:tmpl w:val="DF22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521984">
    <w:abstractNumId w:val="9"/>
  </w:num>
  <w:num w:numId="2" w16cid:durableId="450168138">
    <w:abstractNumId w:val="10"/>
  </w:num>
  <w:num w:numId="3" w16cid:durableId="561673219">
    <w:abstractNumId w:val="3"/>
  </w:num>
  <w:num w:numId="4" w16cid:durableId="1514806668">
    <w:abstractNumId w:val="7"/>
  </w:num>
  <w:num w:numId="5" w16cid:durableId="857812005">
    <w:abstractNumId w:val="2"/>
  </w:num>
  <w:num w:numId="6" w16cid:durableId="1439259022">
    <w:abstractNumId w:val="4"/>
  </w:num>
  <w:num w:numId="7" w16cid:durableId="1300841299">
    <w:abstractNumId w:val="6"/>
  </w:num>
  <w:num w:numId="8" w16cid:durableId="650453100">
    <w:abstractNumId w:val="1"/>
  </w:num>
  <w:num w:numId="9" w16cid:durableId="1509833137">
    <w:abstractNumId w:val="11"/>
  </w:num>
  <w:num w:numId="10" w16cid:durableId="603853541">
    <w:abstractNumId w:val="8"/>
  </w:num>
  <w:num w:numId="11" w16cid:durableId="153961259">
    <w:abstractNumId w:val="0"/>
  </w:num>
  <w:num w:numId="12" w16cid:durableId="72923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3E"/>
    <w:rsid w:val="00011593"/>
    <w:rsid w:val="00033997"/>
    <w:rsid w:val="0003743E"/>
    <w:rsid w:val="00065713"/>
    <w:rsid w:val="0007739A"/>
    <w:rsid w:val="000A3115"/>
    <w:rsid w:val="000D1671"/>
    <w:rsid w:val="00104DD5"/>
    <w:rsid w:val="00120AD0"/>
    <w:rsid w:val="00152466"/>
    <w:rsid w:val="00153C56"/>
    <w:rsid w:val="001733D8"/>
    <w:rsid w:val="0017487F"/>
    <w:rsid w:val="0017615E"/>
    <w:rsid w:val="00196598"/>
    <w:rsid w:val="001C0BAB"/>
    <w:rsid w:val="001C2169"/>
    <w:rsid w:val="001C34A4"/>
    <w:rsid w:val="001C4CC7"/>
    <w:rsid w:val="0020194A"/>
    <w:rsid w:val="00230B70"/>
    <w:rsid w:val="002402E5"/>
    <w:rsid w:val="00274A30"/>
    <w:rsid w:val="0029797F"/>
    <w:rsid w:val="002B0AB8"/>
    <w:rsid w:val="002B5DBD"/>
    <w:rsid w:val="002D06B4"/>
    <w:rsid w:val="002E009A"/>
    <w:rsid w:val="003033B8"/>
    <w:rsid w:val="003047F4"/>
    <w:rsid w:val="00305C7C"/>
    <w:rsid w:val="00330FFF"/>
    <w:rsid w:val="00332AF2"/>
    <w:rsid w:val="003366E1"/>
    <w:rsid w:val="00336A76"/>
    <w:rsid w:val="00364635"/>
    <w:rsid w:val="00390438"/>
    <w:rsid w:val="003A37E3"/>
    <w:rsid w:val="003B075E"/>
    <w:rsid w:val="003D478F"/>
    <w:rsid w:val="003E5377"/>
    <w:rsid w:val="003F1BFE"/>
    <w:rsid w:val="003F2268"/>
    <w:rsid w:val="003F4C86"/>
    <w:rsid w:val="00430CB7"/>
    <w:rsid w:val="00462F90"/>
    <w:rsid w:val="00473AF5"/>
    <w:rsid w:val="0048171B"/>
    <w:rsid w:val="004B2852"/>
    <w:rsid w:val="004C0922"/>
    <w:rsid w:val="004D4A60"/>
    <w:rsid w:val="004F6A7A"/>
    <w:rsid w:val="005016A9"/>
    <w:rsid w:val="005132EB"/>
    <w:rsid w:val="0052135E"/>
    <w:rsid w:val="005364F8"/>
    <w:rsid w:val="005430E3"/>
    <w:rsid w:val="00556029"/>
    <w:rsid w:val="005613BF"/>
    <w:rsid w:val="00595567"/>
    <w:rsid w:val="005A74B9"/>
    <w:rsid w:val="00603F10"/>
    <w:rsid w:val="006577E6"/>
    <w:rsid w:val="006E7D46"/>
    <w:rsid w:val="006F20D1"/>
    <w:rsid w:val="00723C35"/>
    <w:rsid w:val="0073071C"/>
    <w:rsid w:val="00754A69"/>
    <w:rsid w:val="00774A84"/>
    <w:rsid w:val="007C3D6C"/>
    <w:rsid w:val="007D0755"/>
    <w:rsid w:val="007D4580"/>
    <w:rsid w:val="008141A9"/>
    <w:rsid w:val="00827FA5"/>
    <w:rsid w:val="00830E69"/>
    <w:rsid w:val="0083270C"/>
    <w:rsid w:val="00866F22"/>
    <w:rsid w:val="008D7B4A"/>
    <w:rsid w:val="00910D7A"/>
    <w:rsid w:val="00931BC4"/>
    <w:rsid w:val="009370F3"/>
    <w:rsid w:val="00937989"/>
    <w:rsid w:val="00971C5B"/>
    <w:rsid w:val="00971FF7"/>
    <w:rsid w:val="00986975"/>
    <w:rsid w:val="009B0E5A"/>
    <w:rsid w:val="009B44CA"/>
    <w:rsid w:val="009D1448"/>
    <w:rsid w:val="009E3264"/>
    <w:rsid w:val="00A35157"/>
    <w:rsid w:val="00A45122"/>
    <w:rsid w:val="00A72FB0"/>
    <w:rsid w:val="00A94FE8"/>
    <w:rsid w:val="00AA3F73"/>
    <w:rsid w:val="00AB5B93"/>
    <w:rsid w:val="00B15362"/>
    <w:rsid w:val="00B41718"/>
    <w:rsid w:val="00B50BC0"/>
    <w:rsid w:val="00B5125E"/>
    <w:rsid w:val="00B641E8"/>
    <w:rsid w:val="00B64E0A"/>
    <w:rsid w:val="00BA7227"/>
    <w:rsid w:val="00BC3A32"/>
    <w:rsid w:val="00BD5334"/>
    <w:rsid w:val="00C11D2E"/>
    <w:rsid w:val="00C1295A"/>
    <w:rsid w:val="00C14888"/>
    <w:rsid w:val="00C26D85"/>
    <w:rsid w:val="00C533C1"/>
    <w:rsid w:val="00C7086F"/>
    <w:rsid w:val="00C71CD0"/>
    <w:rsid w:val="00C72068"/>
    <w:rsid w:val="00CD6BB4"/>
    <w:rsid w:val="00D07157"/>
    <w:rsid w:val="00D21299"/>
    <w:rsid w:val="00D25F14"/>
    <w:rsid w:val="00D4349B"/>
    <w:rsid w:val="00D7186C"/>
    <w:rsid w:val="00D84DD6"/>
    <w:rsid w:val="00DA1A20"/>
    <w:rsid w:val="00DA620D"/>
    <w:rsid w:val="00DB664B"/>
    <w:rsid w:val="00DC41D8"/>
    <w:rsid w:val="00DD4FB6"/>
    <w:rsid w:val="00DE3A9C"/>
    <w:rsid w:val="00DE52EC"/>
    <w:rsid w:val="00DF2E36"/>
    <w:rsid w:val="00EA5DE5"/>
    <w:rsid w:val="00EB6D9F"/>
    <w:rsid w:val="00EE5838"/>
    <w:rsid w:val="00F377C3"/>
    <w:rsid w:val="00F77CC0"/>
    <w:rsid w:val="00FD7EA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186234"/>
  <w15:docId w15:val="{DB681B60-0D4D-4EBF-BC2F-282E664A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C3D6C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7C3D6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26D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0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praha.mmr.cz\dfs\N\odbor15\OSOBN&#205;%20SLO&#381;KY\OKM_H&#225;lek_Anton&#237;n\WEBY%20MMR%202022\01%20web%20podklady%20obsah\mix\mmr.gov.cz" TargetMode="External"/><Relationship Id="rId1" Type="http://schemas.openxmlformats.org/officeDocument/2006/relationships/hyperlink" Target="mailto:media@mmr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tiskova_zpra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</Template>
  <TotalTime>8</TotalTime>
  <Pages>3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3857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subject/>
  <dc:creator>Hálek Antonín</dc:creator>
  <cp:keywords/>
  <cp:lastModifiedBy>Nová Karolína</cp:lastModifiedBy>
  <cp:revision>2</cp:revision>
  <cp:lastPrinted>2014-04-03T15:25:00Z</cp:lastPrinted>
  <dcterms:created xsi:type="dcterms:W3CDTF">2024-08-26T12:09:00Z</dcterms:created>
  <dcterms:modified xsi:type="dcterms:W3CDTF">2024-08-26T12:09:00Z</dcterms:modified>
</cp:coreProperties>
</file>