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B981" w14:textId="6CA2056B" w:rsidR="00BE485B" w:rsidRPr="00A66EF1" w:rsidRDefault="006A555F" w:rsidP="003B725C">
      <w:pPr>
        <w:pBdr>
          <w:bottom w:val="single" w:sz="4" w:space="1" w:color="auto"/>
        </w:pBdr>
        <w:jc w:val="both"/>
        <w:rPr>
          <w:rFonts w:ascii="Arial" w:hAnsi="Arial" w:cs="Arial"/>
          <w:sz w:val="40"/>
          <w:szCs w:val="40"/>
        </w:rPr>
      </w:pPr>
      <w:r>
        <w:rPr>
          <w:noProof/>
          <w:bdr w:val="none" w:sz="0" w:space="0" w:color="auto" w:frame="1"/>
        </w:rPr>
        <w:drawing>
          <wp:anchor distT="0" distB="0" distL="114300" distR="114300" simplePos="0" relativeHeight="251671552" behindDoc="1" locked="0" layoutInCell="1" allowOverlap="1" wp14:anchorId="727EC2C7" wp14:editId="1EB6B9DB">
            <wp:simplePos x="0" y="0"/>
            <wp:positionH relativeFrom="margin">
              <wp:align>right</wp:align>
            </wp:positionH>
            <wp:positionV relativeFrom="paragraph">
              <wp:posOffset>414020</wp:posOffset>
            </wp:positionV>
            <wp:extent cx="2354580" cy="601980"/>
            <wp:effectExtent l="0" t="0" r="7620" b="7620"/>
            <wp:wrapNone/>
            <wp:docPr id="466148893" name="Obrázek 1" descr="Obsah obrázku Písmo, text,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48893" name="Obrázek 1" descr="Obsah obrázku Písmo, text, logo, Grafika&#10;&#10;Popis byl vytvořen automatick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4580" cy="601980"/>
                    </a:xfrm>
                    <a:prstGeom prst="rect">
                      <a:avLst/>
                    </a:prstGeom>
                    <a:noFill/>
                    <a:ln>
                      <a:noFill/>
                    </a:ln>
                  </pic:spPr>
                </pic:pic>
              </a:graphicData>
            </a:graphic>
            <wp14:sizeRelH relativeFrom="page">
              <wp14:pctWidth>0</wp14:pctWidth>
            </wp14:sizeRelH>
            <wp14:sizeRelV relativeFrom="page">
              <wp14:pctHeight>0</wp14:pctHeight>
            </wp14:sizeRelV>
          </wp:anchor>
        </w:drawing>
      </w:r>
      <w:r w:rsidR="00BE485B" w:rsidRPr="00A66EF1">
        <w:rPr>
          <w:rFonts w:ascii="Arial" w:hAnsi="Arial" w:cs="Arial"/>
          <w:sz w:val="40"/>
          <w:szCs w:val="40"/>
        </w:rPr>
        <w:t xml:space="preserve">TISKOVÁ ZPRÁVA </w:t>
      </w:r>
    </w:p>
    <w:p w14:paraId="29E83D44" w14:textId="5FC03AF0" w:rsidR="006E1B84" w:rsidRPr="00A66EF1" w:rsidRDefault="006A555F" w:rsidP="003B725C">
      <w:pPr>
        <w:jc w:val="both"/>
        <w:rPr>
          <w:rFonts w:ascii="Arial" w:hAnsi="Arial" w:cs="Arial"/>
          <w:color w:val="000000" w:themeColor="text1"/>
        </w:rPr>
      </w:pPr>
      <w:r>
        <w:rPr>
          <w:rFonts w:ascii="Arial" w:hAnsi="Arial" w:cs="Arial"/>
          <w:noProof/>
          <w:color w:val="000000" w:themeColor="text1"/>
          <w:lang w:eastAsia="cs-CZ"/>
        </w:rPr>
        <w:t>7</w:t>
      </w:r>
      <w:r w:rsidR="00227DFF">
        <w:rPr>
          <w:rFonts w:ascii="Arial" w:hAnsi="Arial" w:cs="Arial"/>
          <w:noProof/>
          <w:color w:val="000000" w:themeColor="text1"/>
          <w:lang w:eastAsia="cs-CZ"/>
        </w:rPr>
        <w:t xml:space="preserve">. </w:t>
      </w:r>
      <w:r>
        <w:rPr>
          <w:rFonts w:ascii="Arial" w:hAnsi="Arial" w:cs="Arial"/>
          <w:noProof/>
          <w:color w:val="000000" w:themeColor="text1"/>
          <w:lang w:eastAsia="cs-CZ"/>
        </w:rPr>
        <w:t>2</w:t>
      </w:r>
      <w:r w:rsidR="00227DFF">
        <w:rPr>
          <w:rFonts w:ascii="Arial" w:hAnsi="Arial" w:cs="Arial"/>
          <w:noProof/>
          <w:color w:val="000000" w:themeColor="text1"/>
          <w:lang w:eastAsia="cs-CZ"/>
        </w:rPr>
        <w:t>. 202</w:t>
      </w:r>
      <w:r>
        <w:rPr>
          <w:rFonts w:ascii="Arial" w:hAnsi="Arial" w:cs="Arial"/>
          <w:noProof/>
          <w:color w:val="000000" w:themeColor="text1"/>
          <w:lang w:eastAsia="cs-CZ"/>
        </w:rPr>
        <w:t>4</w:t>
      </w:r>
    </w:p>
    <w:p w14:paraId="7A3589F9" w14:textId="3F33CB46" w:rsidR="00C52ACC" w:rsidRDefault="00A73A35" w:rsidP="003B725C">
      <w:pPr>
        <w:jc w:val="both"/>
        <w:rPr>
          <w:rFonts w:ascii="Arial" w:hAnsi="Arial" w:cs="Arial"/>
          <w:color w:val="000000" w:themeColor="text1"/>
        </w:rPr>
      </w:pPr>
      <w:r w:rsidRPr="00A66EF1">
        <w:rPr>
          <w:rFonts w:ascii="Arial" w:hAnsi="Arial" w:cs="Arial"/>
          <w:color w:val="000000" w:themeColor="text1"/>
        </w:rPr>
        <w:t>ČESKÉ BUDĚJOVICE</w:t>
      </w:r>
    </w:p>
    <w:p w14:paraId="4B4FCFAD" w14:textId="77777777" w:rsidR="006A555F" w:rsidRDefault="006A555F" w:rsidP="003B725C">
      <w:pPr>
        <w:jc w:val="both"/>
        <w:rPr>
          <w:rFonts w:ascii="Arial" w:hAnsi="Arial" w:cs="Arial"/>
          <w:color w:val="000000" w:themeColor="text1"/>
        </w:rPr>
      </w:pPr>
    </w:p>
    <w:p w14:paraId="4C8F3A70" w14:textId="77777777" w:rsidR="006A555F" w:rsidRDefault="006A555F" w:rsidP="006A555F">
      <w:pPr>
        <w:pStyle w:val="Normlnweb"/>
        <w:spacing w:before="0" w:beforeAutospacing="0" w:after="0" w:afterAutospacing="0"/>
        <w:jc w:val="both"/>
      </w:pPr>
      <w:r>
        <w:rPr>
          <w:rFonts w:ascii="Arial" w:hAnsi="Arial" w:cs="Arial"/>
          <w:b/>
          <w:bCs/>
          <w:color w:val="000000"/>
          <w:sz w:val="28"/>
          <w:szCs w:val="28"/>
        </w:rPr>
        <w:t>Poosmé se v jižních Čechách setkají odborníci z oblasti turismu.</w:t>
      </w:r>
    </w:p>
    <w:p w14:paraId="2DC1A983" w14:textId="31D65A36" w:rsidR="006A555F" w:rsidRDefault="006A555F" w:rsidP="006A555F">
      <w:pPr>
        <w:pStyle w:val="Normlnweb"/>
        <w:spacing w:before="0" w:beforeAutospacing="0" w:after="200" w:afterAutospacing="0"/>
        <w:jc w:val="both"/>
      </w:pPr>
      <w:r>
        <w:rPr>
          <w:rFonts w:ascii="Arial" w:hAnsi="Arial" w:cs="Arial"/>
          <w:b/>
          <w:bCs/>
          <w:i/>
          <w:iCs/>
          <w:color w:val="000000"/>
          <w:sz w:val="25"/>
          <w:szCs w:val="25"/>
        </w:rPr>
        <w:t xml:space="preserve">Největší konference cestovního ruchu </w:t>
      </w:r>
      <w:proofErr w:type="spellStart"/>
      <w:r>
        <w:rPr>
          <w:rFonts w:ascii="Arial" w:hAnsi="Arial" w:cs="Arial"/>
          <w:b/>
          <w:bCs/>
          <w:i/>
          <w:iCs/>
          <w:color w:val="000000"/>
          <w:sz w:val="25"/>
          <w:szCs w:val="25"/>
        </w:rPr>
        <w:t>Travelcon</w:t>
      </w:r>
      <w:proofErr w:type="spellEnd"/>
      <w:r>
        <w:rPr>
          <w:rFonts w:ascii="Arial" w:hAnsi="Arial" w:cs="Arial"/>
          <w:b/>
          <w:bCs/>
          <w:i/>
          <w:iCs/>
          <w:color w:val="000000"/>
          <w:sz w:val="25"/>
          <w:szCs w:val="25"/>
        </w:rPr>
        <w:t xml:space="preserve"> zná </w:t>
      </w:r>
      <w:proofErr w:type="spellStart"/>
      <w:r>
        <w:rPr>
          <w:rFonts w:ascii="Arial" w:hAnsi="Arial" w:cs="Arial"/>
          <w:b/>
          <w:bCs/>
          <w:i/>
          <w:iCs/>
          <w:color w:val="000000"/>
          <w:sz w:val="25"/>
          <w:szCs w:val="25"/>
        </w:rPr>
        <w:t>speakery</w:t>
      </w:r>
      <w:proofErr w:type="spellEnd"/>
    </w:p>
    <w:p w14:paraId="5B2C5F2A" w14:textId="27616375" w:rsidR="00C52ACC" w:rsidRDefault="006A555F" w:rsidP="006A555F">
      <w:pPr>
        <w:pStyle w:val="Normlnweb"/>
        <w:spacing w:before="0" w:beforeAutospacing="0" w:after="0" w:afterAutospacing="0"/>
        <w:jc w:val="both"/>
        <w:rPr>
          <w:rFonts w:ascii="Arial" w:hAnsi="Arial" w:cs="Arial"/>
          <w:i/>
          <w:iCs/>
          <w:color w:val="000000"/>
        </w:rPr>
      </w:pPr>
      <w:r>
        <w:rPr>
          <w:rFonts w:ascii="Arial" w:hAnsi="Arial" w:cs="Arial"/>
          <w:b/>
          <w:bCs/>
          <w:color w:val="000000"/>
        </w:rPr>
        <w:t xml:space="preserve">Již 18. a 19. dubna se v Českých Budějovicích koná další celostátní konference cestovního ruchu </w:t>
      </w:r>
      <w:proofErr w:type="spellStart"/>
      <w:r>
        <w:rPr>
          <w:rFonts w:ascii="Arial" w:hAnsi="Arial" w:cs="Arial"/>
          <w:b/>
          <w:bCs/>
          <w:color w:val="000000"/>
        </w:rPr>
        <w:t>Travelcon</w:t>
      </w:r>
      <w:proofErr w:type="spellEnd"/>
      <w:r>
        <w:rPr>
          <w:rFonts w:ascii="Arial" w:hAnsi="Arial" w:cs="Arial"/>
          <w:b/>
          <w:bCs/>
          <w:color w:val="000000"/>
        </w:rPr>
        <w:t>.</w:t>
      </w:r>
      <w:r>
        <w:rPr>
          <w:rFonts w:ascii="Arial" w:hAnsi="Arial" w:cs="Arial"/>
          <w:b/>
          <w:bCs/>
          <w:color w:val="000000"/>
          <w:sz w:val="22"/>
          <w:szCs w:val="22"/>
        </w:rPr>
        <w:t xml:space="preserve"> </w:t>
      </w:r>
      <w:r>
        <w:rPr>
          <w:rFonts w:ascii="Arial" w:hAnsi="Arial" w:cs="Arial"/>
          <w:b/>
          <w:bCs/>
          <w:color w:val="000000"/>
        </w:rPr>
        <w:t xml:space="preserve">Ta se v jižních Čechách bude konat již poosmé. Už nyní má však potvrzené </w:t>
      </w:r>
      <w:proofErr w:type="spellStart"/>
      <w:r>
        <w:rPr>
          <w:rFonts w:ascii="Arial" w:hAnsi="Arial" w:cs="Arial"/>
          <w:b/>
          <w:bCs/>
          <w:color w:val="000000"/>
        </w:rPr>
        <w:t>speakery</w:t>
      </w:r>
      <w:proofErr w:type="spellEnd"/>
      <w:r>
        <w:rPr>
          <w:rFonts w:ascii="Arial" w:hAnsi="Arial" w:cs="Arial"/>
          <w:b/>
          <w:bCs/>
          <w:color w:val="000000"/>
        </w:rPr>
        <w:t xml:space="preserve"> a nabízí zvýhodněné vstupné do konce února. Atraktivní program slibuje na oba dny konání.</w:t>
      </w:r>
      <w:r w:rsidR="00C52ACC">
        <w:rPr>
          <w:rFonts w:ascii="Arial" w:hAnsi="Arial" w:cs="Arial"/>
          <w:i/>
          <w:iCs/>
          <w:color w:val="000000"/>
        </w:rPr>
        <w:t> </w:t>
      </w:r>
    </w:p>
    <w:p w14:paraId="104A962F" w14:textId="77777777" w:rsidR="0090246F" w:rsidRDefault="0090246F" w:rsidP="00C52ACC">
      <w:pPr>
        <w:pStyle w:val="Normlnweb"/>
        <w:spacing w:before="0" w:beforeAutospacing="0" w:after="0" w:afterAutospacing="0"/>
        <w:jc w:val="both"/>
      </w:pPr>
    </w:p>
    <w:p w14:paraId="07090F2D" w14:textId="19B6D71B" w:rsidR="00C52ACC" w:rsidRDefault="006A555F" w:rsidP="006A555F">
      <w:pPr>
        <w:jc w:val="both"/>
        <w:rPr>
          <w:rFonts w:ascii="Arial" w:hAnsi="Arial" w:cs="Arial"/>
          <w:color w:val="000000"/>
        </w:rPr>
      </w:pPr>
      <w:r>
        <w:rPr>
          <w:rFonts w:ascii="Arial" w:hAnsi="Arial" w:cs="Arial"/>
          <w:color w:val="000000"/>
        </w:rPr>
        <w:t xml:space="preserve">Osmý ročník odborné konference cestovního ruchu </w:t>
      </w:r>
      <w:proofErr w:type="spellStart"/>
      <w:r>
        <w:rPr>
          <w:rFonts w:ascii="Arial" w:hAnsi="Arial" w:cs="Arial"/>
          <w:color w:val="000000"/>
        </w:rPr>
        <w:t>Travelcon</w:t>
      </w:r>
      <w:proofErr w:type="spellEnd"/>
      <w:r>
        <w:rPr>
          <w:rFonts w:ascii="Arial" w:hAnsi="Arial" w:cs="Arial"/>
          <w:color w:val="000000"/>
        </w:rPr>
        <w:t xml:space="preserve">, kterou pořádá Jihočeská centrála cestovního ruchu (JCCR) opět proběhne v pavilonu Z na Výstavišti České Budějovice. Hlavní téma akce zní </w:t>
      </w:r>
      <w:r>
        <w:rPr>
          <w:rFonts w:ascii="Arial" w:hAnsi="Arial" w:cs="Arial"/>
          <w:b/>
          <w:bCs/>
          <w:color w:val="000000"/>
        </w:rPr>
        <w:t>“Na čem nám ujíždějí sousedé"</w:t>
      </w:r>
      <w:r>
        <w:rPr>
          <w:rFonts w:ascii="Arial" w:hAnsi="Arial" w:cs="Arial"/>
          <w:color w:val="000000"/>
        </w:rPr>
        <w:t xml:space="preserve">, které přinese nové pohledy na cestovní ruch, inspirované praktikami a úspěchy našich sousedů z Rakouska, Německa, Polska a Slovenska. Na pódiu tak vystoupí například generální ředitel sekce cestovního ruchu na nově vytvořeném slovenském Ministerstvu cestovního ruchu a sportu Tomáš Ondrčka. Ten </w:t>
      </w:r>
      <w:proofErr w:type="gramStart"/>
      <w:r>
        <w:rPr>
          <w:rFonts w:ascii="Arial" w:hAnsi="Arial" w:cs="Arial"/>
          <w:color w:val="000000"/>
        </w:rPr>
        <w:t>přiblíží</w:t>
      </w:r>
      <w:proofErr w:type="gramEnd"/>
      <w:r>
        <w:rPr>
          <w:rFonts w:ascii="Arial" w:hAnsi="Arial" w:cs="Arial"/>
          <w:color w:val="000000"/>
        </w:rPr>
        <w:t xml:space="preserve"> proces a úskalí vzniku této nové instituce. Pozvání přijala také Ivana Bílková, která má za sebou dlouhou kariéru jako ředitelka zahraničního zastoupení </w:t>
      </w:r>
      <w:proofErr w:type="spellStart"/>
      <w:r>
        <w:rPr>
          <w:rFonts w:ascii="Arial" w:hAnsi="Arial" w:cs="Arial"/>
          <w:color w:val="000000"/>
        </w:rPr>
        <w:t>Czechtourism</w:t>
      </w:r>
      <w:proofErr w:type="spellEnd"/>
      <w:r>
        <w:rPr>
          <w:rFonts w:ascii="Arial" w:hAnsi="Arial" w:cs="Arial"/>
          <w:color w:val="000000"/>
        </w:rPr>
        <w:t xml:space="preserve"> v Polsku.</w:t>
      </w:r>
      <w:r w:rsidRPr="006A555F">
        <w:rPr>
          <w:bdr w:val="none" w:sz="0" w:space="0" w:color="auto" w:frame="1"/>
        </w:rPr>
        <w:t xml:space="preserve"> </w:t>
      </w:r>
    </w:p>
    <w:p w14:paraId="59596DF2" w14:textId="255977C9" w:rsidR="006A555F" w:rsidRDefault="006A555F" w:rsidP="006A555F">
      <w:pPr>
        <w:pStyle w:val="Normlnweb"/>
        <w:spacing w:before="0" w:beforeAutospacing="0" w:after="200" w:afterAutospacing="0" w:line="276" w:lineRule="auto"/>
        <w:jc w:val="both"/>
      </w:pPr>
      <w:r>
        <w:rPr>
          <w:rFonts w:ascii="Arial" w:hAnsi="Arial" w:cs="Arial"/>
          <w:color w:val="000000"/>
          <w:sz w:val="22"/>
          <w:szCs w:val="22"/>
        </w:rPr>
        <w:t>Účast na konferenci přislíbili také klíčoví hráči v oblasti turismu, kteří představí perly českého cestovního ruchu, od zajímavých lokalit až po inovativní projekty a digitální platformy. Za Seznam.cz a Seznam Brand Studio vystoupí Andy Sitta s přednáškou a workshopem zaměřenými na kreativní přístup k online reklamě. Nebude chybět ani příspěvek od Kamily Zittové</w:t>
      </w:r>
      <w:r w:rsidR="003E517C">
        <w:rPr>
          <w:rFonts w:ascii="Arial" w:hAnsi="Arial" w:cs="Arial"/>
          <w:color w:val="000000"/>
          <w:sz w:val="22"/>
          <w:szCs w:val="22"/>
        </w:rPr>
        <w:t xml:space="preserve"> a Martina </w:t>
      </w:r>
      <w:proofErr w:type="spellStart"/>
      <w:r w:rsidR="003E517C">
        <w:rPr>
          <w:rFonts w:ascii="Arial" w:hAnsi="Arial" w:cs="Arial"/>
          <w:color w:val="000000"/>
          <w:sz w:val="22"/>
          <w:szCs w:val="22"/>
        </w:rPr>
        <w:t>Korefa</w:t>
      </w:r>
      <w:proofErr w:type="spellEnd"/>
      <w:r>
        <w:rPr>
          <w:rFonts w:ascii="Arial" w:hAnsi="Arial" w:cs="Arial"/>
          <w:color w:val="000000"/>
          <w:sz w:val="22"/>
          <w:szCs w:val="22"/>
        </w:rPr>
        <w:t xml:space="preserve"> z Booking.com, či marketingové specialistky zaměřující se na </w:t>
      </w:r>
      <w:proofErr w:type="spellStart"/>
      <w:r>
        <w:rPr>
          <w:rFonts w:ascii="Arial" w:hAnsi="Arial" w:cs="Arial"/>
          <w:color w:val="000000"/>
          <w:sz w:val="22"/>
          <w:szCs w:val="22"/>
        </w:rPr>
        <w:t>Pinterest</w:t>
      </w:r>
      <w:proofErr w:type="spellEnd"/>
      <w:r>
        <w:rPr>
          <w:rFonts w:ascii="Arial" w:hAnsi="Arial" w:cs="Arial"/>
          <w:color w:val="000000"/>
          <w:sz w:val="22"/>
          <w:szCs w:val="22"/>
        </w:rPr>
        <w:t xml:space="preserve"> Elišky </w:t>
      </w:r>
      <w:proofErr w:type="spellStart"/>
      <w:r>
        <w:rPr>
          <w:rFonts w:ascii="Arial" w:hAnsi="Arial" w:cs="Arial"/>
          <w:color w:val="000000"/>
          <w:sz w:val="22"/>
          <w:szCs w:val="22"/>
        </w:rPr>
        <w:t>Bielkové</w:t>
      </w:r>
      <w:proofErr w:type="spellEnd"/>
      <w:r>
        <w:rPr>
          <w:rFonts w:ascii="Arial" w:hAnsi="Arial" w:cs="Arial"/>
          <w:color w:val="000000"/>
          <w:sz w:val="22"/>
          <w:szCs w:val="22"/>
        </w:rPr>
        <w:t xml:space="preserve">. Z pohledu tvůrců obsahu pak promluví například Denisa Vyšňovská, která se účastnila </w:t>
      </w:r>
      <w:proofErr w:type="spellStart"/>
      <w:r>
        <w:rPr>
          <w:rFonts w:ascii="Arial" w:hAnsi="Arial" w:cs="Arial"/>
          <w:color w:val="000000"/>
          <w:sz w:val="22"/>
          <w:szCs w:val="22"/>
        </w:rPr>
        <w:t>influencer</w:t>
      </w:r>
      <w:proofErr w:type="spellEnd"/>
      <w:r>
        <w:rPr>
          <w:rFonts w:ascii="Arial" w:hAnsi="Arial" w:cs="Arial"/>
          <w:color w:val="000000"/>
          <w:sz w:val="22"/>
          <w:szCs w:val="22"/>
        </w:rPr>
        <w:t xml:space="preserve"> kampaně 6x5 z jižních Čech a časopisem Forbes byla zařazena na seznam slovenských TOP </w:t>
      </w:r>
      <w:proofErr w:type="spellStart"/>
      <w:r>
        <w:rPr>
          <w:rFonts w:ascii="Arial" w:hAnsi="Arial" w:cs="Arial"/>
          <w:color w:val="000000"/>
          <w:sz w:val="22"/>
          <w:szCs w:val="22"/>
        </w:rPr>
        <w:t>influencerů</w:t>
      </w:r>
      <w:proofErr w:type="spellEnd"/>
      <w:r>
        <w:rPr>
          <w:rFonts w:ascii="Arial" w:hAnsi="Arial" w:cs="Arial"/>
          <w:color w:val="000000"/>
          <w:sz w:val="22"/>
          <w:szCs w:val="22"/>
        </w:rPr>
        <w:t xml:space="preserve"> v roce 2022 a 2023. Novinářka a moderátorka Iveta Toušlová a producent Michael Richter představí fenomén českého televizního pořadu Toulavá kamera.</w:t>
      </w:r>
    </w:p>
    <w:p w14:paraId="5A128BD6" w14:textId="7D6E514D" w:rsidR="006A555F" w:rsidRDefault="006A555F" w:rsidP="006A555F">
      <w:pPr>
        <w:pStyle w:val="Normlnweb"/>
        <w:spacing w:before="0" w:beforeAutospacing="0" w:after="200" w:afterAutospacing="0" w:line="276" w:lineRule="auto"/>
        <w:jc w:val="both"/>
        <w:rPr>
          <w:rFonts w:ascii="Arial" w:eastAsiaTheme="minorHAnsi" w:hAnsi="Arial" w:cs="Arial"/>
          <w:color w:val="000000"/>
          <w:sz w:val="22"/>
          <w:szCs w:val="22"/>
          <w:lang w:eastAsia="en-US"/>
        </w:rPr>
      </w:pPr>
      <w:r>
        <w:rPr>
          <w:rFonts w:ascii="Arial" w:hAnsi="Arial" w:cs="Arial"/>
          <w:color w:val="000000"/>
          <w:sz w:val="22"/>
          <w:szCs w:val="22"/>
        </w:rPr>
        <w:t>Důležitá témata spojená s investicemi do cestovního ruchu v České republice a nové projekty v jižních Čechách představí ředitel JCCR Petr Soukup společně s ředitelem Turistické oblasti Budějovicko Tomášem Polanským a vedoucím Odboru regionálního rozvoje, územního plánování a stavebního řádu</w:t>
      </w:r>
      <w:r>
        <w:rPr>
          <w:rFonts w:ascii="Arial" w:hAnsi="Arial" w:cs="Arial"/>
          <w:color w:val="000000"/>
          <w:sz w:val="22"/>
          <w:szCs w:val="22"/>
          <w:shd w:val="clear" w:color="auto" w:fill="FFFFFF"/>
        </w:rPr>
        <w:t xml:space="preserve"> Petrem </w:t>
      </w:r>
      <w:proofErr w:type="spellStart"/>
      <w:r>
        <w:rPr>
          <w:rFonts w:ascii="Arial" w:hAnsi="Arial" w:cs="Arial"/>
          <w:color w:val="000000"/>
          <w:sz w:val="22"/>
          <w:szCs w:val="22"/>
          <w:shd w:val="clear" w:color="auto" w:fill="FFFFFF"/>
        </w:rPr>
        <w:t>Hornátem</w:t>
      </w:r>
      <w:proofErr w:type="spellEnd"/>
      <w:r>
        <w:rPr>
          <w:rFonts w:ascii="Arial" w:hAnsi="Arial" w:cs="Arial"/>
          <w:color w:val="000000"/>
          <w:sz w:val="22"/>
          <w:szCs w:val="22"/>
          <w:shd w:val="clear" w:color="auto" w:fill="FFFFFF"/>
        </w:rPr>
        <w:t>.</w:t>
      </w:r>
      <w:r>
        <w:rPr>
          <w:rFonts w:ascii="Arial" w:hAnsi="Arial" w:cs="Arial"/>
          <w:b/>
          <w:bCs/>
          <w:color w:val="000000"/>
          <w:sz w:val="22"/>
          <w:szCs w:val="22"/>
          <w:shd w:val="clear" w:color="auto" w:fill="FFFFFF"/>
        </w:rPr>
        <w:t xml:space="preserve"> </w:t>
      </w:r>
      <w:r>
        <w:rPr>
          <w:rFonts w:ascii="Arial" w:hAnsi="Arial" w:cs="Arial"/>
          <w:b/>
          <w:bCs/>
          <w:i/>
          <w:iCs/>
          <w:color w:val="000000"/>
          <w:sz w:val="22"/>
          <w:szCs w:val="22"/>
          <w:shd w:val="clear" w:color="auto" w:fill="FFFFFF"/>
        </w:rPr>
        <w:t>„Oblast cestovního ruchu je pro jižní Čechy klíčová a je potřeba ji vnímat jako průmysl, který na jihu Čech generuje ročně miliardy korun. Finance, které jsou do projektů tohoto odvětví alokovány, představují investici, která se následně mnohonásobně vrací do veřejného rozpočtu,“</w:t>
      </w:r>
      <w:r>
        <w:rPr>
          <w:rFonts w:ascii="Arial" w:hAnsi="Arial" w:cs="Arial"/>
          <w:i/>
          <w:iCs/>
          <w:color w:val="000000"/>
          <w:sz w:val="22"/>
          <w:szCs w:val="22"/>
          <w:shd w:val="clear" w:color="auto" w:fill="FFFFFF"/>
        </w:rPr>
        <w:t xml:space="preserve"> </w:t>
      </w:r>
      <w:r>
        <w:rPr>
          <w:rFonts w:ascii="Arial" w:hAnsi="Arial" w:cs="Arial"/>
          <w:color w:val="000000"/>
          <w:sz w:val="22"/>
          <w:szCs w:val="22"/>
          <w:shd w:val="clear" w:color="auto" w:fill="FFFFFF"/>
        </w:rPr>
        <w:t>u</w:t>
      </w:r>
      <w:r>
        <w:rPr>
          <w:rFonts w:ascii="Arial" w:hAnsi="Arial" w:cs="Arial"/>
          <w:color w:val="000000"/>
          <w:sz w:val="22"/>
          <w:szCs w:val="22"/>
        </w:rPr>
        <w:t xml:space="preserve">vedl ředitel </w:t>
      </w:r>
      <w:r w:rsidR="00635D19">
        <w:rPr>
          <w:rFonts w:ascii="Arial" w:hAnsi="Arial" w:cs="Arial"/>
          <w:color w:val="000000"/>
          <w:sz w:val="22"/>
          <w:szCs w:val="22"/>
        </w:rPr>
        <w:t>JCCR</w:t>
      </w:r>
      <w:r>
        <w:rPr>
          <w:rFonts w:ascii="Arial" w:hAnsi="Arial" w:cs="Arial"/>
          <w:color w:val="000000"/>
          <w:sz w:val="22"/>
          <w:szCs w:val="22"/>
        </w:rPr>
        <w:t xml:space="preserve"> Petr Soukup. Právě dlouholetá tradice a zájem o konferenci dokládá důležitost cestovního ruchu v jižních Čechách. Tento sektor rozvíjí a profesionalizuje Jihočeská centrála cestovního ruchu spolu s devíti turistickými oblastmi</w:t>
      </w:r>
      <w:r w:rsidRPr="006A555F">
        <w:rPr>
          <w:rFonts w:ascii="Arial" w:eastAsiaTheme="minorHAnsi" w:hAnsi="Arial" w:cs="Arial"/>
          <w:color w:val="000000"/>
          <w:sz w:val="22"/>
          <w:szCs w:val="22"/>
          <w:lang w:eastAsia="en-US"/>
        </w:rPr>
        <w:t>.</w:t>
      </w:r>
    </w:p>
    <w:p w14:paraId="723F7923" w14:textId="77777777" w:rsidR="006A555F" w:rsidRPr="006A555F" w:rsidRDefault="006A555F" w:rsidP="006A555F">
      <w:pPr>
        <w:pStyle w:val="Normlnweb"/>
        <w:spacing w:before="0" w:beforeAutospacing="0" w:after="200" w:afterAutospacing="0" w:line="276" w:lineRule="auto"/>
        <w:jc w:val="both"/>
        <w:rPr>
          <w:rFonts w:ascii="Arial" w:eastAsiaTheme="minorHAnsi" w:hAnsi="Arial" w:cs="Arial"/>
          <w:color w:val="000000"/>
          <w:sz w:val="22"/>
          <w:szCs w:val="22"/>
          <w:lang w:eastAsia="en-US"/>
        </w:rPr>
      </w:pPr>
    </w:p>
    <w:p w14:paraId="2F9CF06F" w14:textId="77777777" w:rsidR="006A555F" w:rsidRDefault="006A555F" w:rsidP="006A555F">
      <w:pPr>
        <w:pStyle w:val="Normlnweb"/>
        <w:spacing w:before="0" w:beforeAutospacing="0" w:after="200" w:afterAutospacing="0"/>
        <w:jc w:val="both"/>
      </w:pPr>
      <w:r>
        <w:rPr>
          <w:rFonts w:ascii="Arial" w:hAnsi="Arial" w:cs="Arial"/>
          <w:b/>
          <w:bCs/>
          <w:color w:val="000000"/>
          <w:sz w:val="22"/>
          <w:szCs w:val="22"/>
        </w:rPr>
        <w:lastRenderedPageBreak/>
        <w:t>Zvýhodněné vstupné</w:t>
      </w:r>
    </w:p>
    <w:p w14:paraId="32C0A69F" w14:textId="576C8042" w:rsidR="006A555F" w:rsidRDefault="006A555F" w:rsidP="006A555F">
      <w:pPr>
        <w:pStyle w:val="Normlnweb"/>
        <w:spacing w:before="0" w:beforeAutospacing="0" w:after="200" w:afterAutospacing="0" w:line="276" w:lineRule="auto"/>
        <w:jc w:val="both"/>
      </w:pPr>
      <w:r>
        <w:rPr>
          <w:rFonts w:ascii="Arial" w:hAnsi="Arial" w:cs="Arial"/>
          <w:color w:val="000000"/>
          <w:sz w:val="22"/>
          <w:szCs w:val="22"/>
        </w:rPr>
        <w:t xml:space="preserve">Do konce února mohou zájemci využít zvýhodněné vstupné 2 490 Kč, které zahrnuje vstup na oba dny konference, občerstvení, parkování a také pozvánku na networkingový večer. Lístek na </w:t>
      </w:r>
      <w:proofErr w:type="spellStart"/>
      <w:r>
        <w:rPr>
          <w:rFonts w:ascii="Arial" w:hAnsi="Arial" w:cs="Arial"/>
          <w:color w:val="000000"/>
          <w:sz w:val="22"/>
          <w:szCs w:val="22"/>
        </w:rPr>
        <w:t>Travelcon</w:t>
      </w:r>
      <w:proofErr w:type="spellEnd"/>
      <w:r>
        <w:rPr>
          <w:rFonts w:ascii="Arial" w:hAnsi="Arial" w:cs="Arial"/>
          <w:color w:val="000000"/>
          <w:sz w:val="22"/>
          <w:szCs w:val="22"/>
        </w:rPr>
        <w:t xml:space="preserve"> umožňuje také vstup do vybraných krajem zřizovaných organizací od 17. do 20. dubna, tedy den před i den po konferenci. V rámci vstupenky mohou hosté využít bezplatnou MHD a zvolit si tak udržitelnou a snadnější alternativu dopravy po Českých Budějovicích. </w:t>
      </w:r>
      <w:r>
        <w:rPr>
          <w:rFonts w:ascii="Arial" w:hAnsi="Arial" w:cs="Arial"/>
          <w:b/>
          <w:bCs/>
          <w:i/>
          <w:iCs/>
          <w:color w:val="000000"/>
          <w:sz w:val="22"/>
          <w:szCs w:val="22"/>
        </w:rPr>
        <w:t>„Tyto výhody vychází ze spolupráce s krajskými a městskými organizacemi. Postupně se je snažíme implementovat do produktu Karta hosta jako benefit pro účastníky významných akcí pořádaných v naší destinaci. Jedná se o podporu kongresové turistiky, která je pro naš</w:t>
      </w:r>
      <w:r w:rsidR="00635D19">
        <w:rPr>
          <w:rFonts w:ascii="Arial" w:hAnsi="Arial" w:cs="Arial"/>
          <w:b/>
          <w:bCs/>
          <w:i/>
          <w:iCs/>
          <w:color w:val="000000"/>
          <w:sz w:val="22"/>
          <w:szCs w:val="22"/>
        </w:rPr>
        <w:t>i</w:t>
      </w:r>
      <w:r>
        <w:rPr>
          <w:rFonts w:ascii="Arial" w:hAnsi="Arial" w:cs="Arial"/>
          <w:b/>
          <w:bCs/>
          <w:i/>
          <w:iCs/>
          <w:color w:val="000000"/>
          <w:sz w:val="22"/>
          <w:szCs w:val="22"/>
        </w:rPr>
        <w:t xml:space="preserve"> oblast v období mimosezony velmi důležitá. Zároveň jsme pro účastníky </w:t>
      </w:r>
      <w:proofErr w:type="spellStart"/>
      <w:r>
        <w:rPr>
          <w:rFonts w:ascii="Arial" w:hAnsi="Arial" w:cs="Arial"/>
          <w:b/>
          <w:bCs/>
          <w:i/>
          <w:iCs/>
          <w:color w:val="000000"/>
          <w:sz w:val="22"/>
          <w:szCs w:val="22"/>
        </w:rPr>
        <w:t>Travelconu</w:t>
      </w:r>
      <w:proofErr w:type="spellEnd"/>
      <w:r>
        <w:rPr>
          <w:rFonts w:ascii="Arial" w:hAnsi="Arial" w:cs="Arial"/>
          <w:b/>
          <w:bCs/>
          <w:i/>
          <w:iCs/>
          <w:color w:val="000000"/>
          <w:sz w:val="22"/>
          <w:szCs w:val="22"/>
        </w:rPr>
        <w:t xml:space="preserve"> i v tomto roce připravili zvýhodněnou nabídku ubytování, které je možné získat v Českých Budějovicích se slevou 15 %. Více informací k programu a ubytování, stejně jako online nákup vstupenek, najdou zájemci na </w:t>
      </w:r>
      <w:hyperlink r:id="rId12" w:history="1">
        <w:r>
          <w:rPr>
            <w:rStyle w:val="Hypertextovodkaz"/>
            <w:rFonts w:ascii="Arial" w:hAnsi="Arial" w:cs="Arial"/>
            <w:b/>
            <w:bCs/>
            <w:i/>
            <w:iCs/>
            <w:sz w:val="22"/>
            <w:szCs w:val="22"/>
          </w:rPr>
          <w:t>www.travelcon.cz</w:t>
        </w:r>
      </w:hyperlink>
      <w:r>
        <w:rPr>
          <w:rFonts w:ascii="Arial" w:hAnsi="Arial" w:cs="Arial"/>
          <w:b/>
          <w:bCs/>
          <w:i/>
          <w:iCs/>
          <w:color w:val="000000"/>
          <w:sz w:val="22"/>
          <w:szCs w:val="22"/>
        </w:rPr>
        <w:t xml:space="preserve">. Jsme moc rádi, že i letos je </w:t>
      </w:r>
      <w:r>
        <w:rPr>
          <w:rFonts w:ascii="Arial" w:hAnsi="Arial" w:cs="Arial"/>
          <w:b/>
          <w:bCs/>
          <w:color w:val="000000"/>
          <w:sz w:val="22"/>
          <w:szCs w:val="22"/>
        </w:rPr>
        <w:t xml:space="preserve">hlavním partnerem agentura </w:t>
      </w:r>
      <w:proofErr w:type="spellStart"/>
      <w:r>
        <w:rPr>
          <w:rFonts w:ascii="Arial" w:hAnsi="Arial" w:cs="Arial"/>
          <w:b/>
          <w:bCs/>
          <w:color w:val="000000"/>
          <w:sz w:val="22"/>
          <w:szCs w:val="22"/>
        </w:rPr>
        <w:t>CzechTourism</w:t>
      </w:r>
      <w:proofErr w:type="spellEnd"/>
      <w:r>
        <w:rPr>
          <w:rFonts w:ascii="Arial" w:hAnsi="Arial" w:cs="Arial"/>
          <w:b/>
          <w:bCs/>
          <w:color w:val="000000"/>
          <w:sz w:val="22"/>
          <w:szCs w:val="22"/>
        </w:rPr>
        <w:t xml:space="preserve"> s Institutem turismu,</w:t>
      </w:r>
      <w:r>
        <w:rPr>
          <w:rFonts w:ascii="Arial" w:hAnsi="Arial" w:cs="Arial"/>
          <w:b/>
          <w:bCs/>
          <w:i/>
          <w:iCs/>
          <w:color w:val="000000"/>
          <w:sz w:val="22"/>
          <w:szCs w:val="22"/>
        </w:rPr>
        <w:t>“</w:t>
      </w:r>
      <w:r>
        <w:rPr>
          <w:rFonts w:ascii="Arial" w:hAnsi="Arial" w:cs="Arial"/>
          <w:i/>
          <w:iCs/>
          <w:color w:val="000000"/>
          <w:sz w:val="22"/>
          <w:szCs w:val="22"/>
        </w:rPr>
        <w:t xml:space="preserve"> </w:t>
      </w:r>
      <w:r>
        <w:rPr>
          <w:rFonts w:ascii="Arial" w:hAnsi="Arial" w:cs="Arial"/>
          <w:color w:val="000000"/>
          <w:sz w:val="22"/>
          <w:szCs w:val="22"/>
        </w:rPr>
        <w:t>doplnil Tomáš Polanský, ředitel Turistické oblasti Budějovicko, která je spolupořadatelem akce od jejího vzniku.</w:t>
      </w:r>
    </w:p>
    <w:p w14:paraId="18FE769E" w14:textId="77777777" w:rsidR="006A555F" w:rsidRPr="006A555F" w:rsidRDefault="006A555F" w:rsidP="006A555F">
      <w:pPr>
        <w:spacing w:after="0" w:line="240" w:lineRule="auto"/>
        <w:rPr>
          <w:rFonts w:ascii="Times New Roman" w:eastAsia="Times New Roman" w:hAnsi="Times New Roman" w:cs="Times New Roman"/>
          <w:sz w:val="24"/>
          <w:szCs w:val="24"/>
          <w:lang w:eastAsia="cs-CZ"/>
        </w:rPr>
      </w:pPr>
    </w:p>
    <w:p w14:paraId="751955F3" w14:textId="77777777" w:rsidR="006A555F" w:rsidRDefault="006A555F" w:rsidP="006A555F">
      <w:pPr>
        <w:contextualSpacing/>
        <w:jc w:val="both"/>
        <w:rPr>
          <w:rFonts w:ascii="Arial" w:eastAsia="Times New Roman" w:hAnsi="Arial" w:cs="Arial"/>
          <w:b/>
          <w:bCs/>
          <w:color w:val="000000"/>
          <w:lang w:eastAsia="cs-CZ"/>
        </w:rPr>
      </w:pPr>
      <w:proofErr w:type="spellStart"/>
      <w:r w:rsidRPr="006A555F">
        <w:rPr>
          <w:rFonts w:ascii="Arial" w:eastAsia="Times New Roman" w:hAnsi="Arial" w:cs="Arial"/>
          <w:b/>
          <w:bCs/>
          <w:color w:val="000000"/>
          <w:lang w:eastAsia="cs-CZ"/>
        </w:rPr>
        <w:t>Travelcon</w:t>
      </w:r>
      <w:proofErr w:type="spellEnd"/>
      <w:r w:rsidRPr="006A555F">
        <w:rPr>
          <w:rFonts w:ascii="Arial" w:eastAsia="Times New Roman" w:hAnsi="Arial" w:cs="Arial"/>
          <w:b/>
          <w:bCs/>
          <w:color w:val="000000"/>
          <w:lang w:eastAsia="cs-CZ"/>
        </w:rPr>
        <w:t xml:space="preserve"> tým doporučuje tato zajímavá témata:</w:t>
      </w:r>
    </w:p>
    <w:p w14:paraId="61D97CE9" w14:textId="77777777" w:rsidR="006A555F" w:rsidRPr="006A555F" w:rsidRDefault="006A555F" w:rsidP="006A555F">
      <w:pPr>
        <w:contextualSpacing/>
        <w:jc w:val="both"/>
        <w:rPr>
          <w:rFonts w:ascii="Times New Roman" w:eastAsia="Times New Roman" w:hAnsi="Times New Roman" w:cs="Times New Roman"/>
          <w:sz w:val="24"/>
          <w:szCs w:val="24"/>
          <w:lang w:eastAsia="cs-CZ"/>
        </w:rPr>
      </w:pPr>
    </w:p>
    <w:p w14:paraId="68034136" w14:textId="2D35A021" w:rsidR="006A555F" w:rsidRDefault="006A555F" w:rsidP="006A555F">
      <w:pPr>
        <w:numPr>
          <w:ilvl w:val="0"/>
          <w:numId w:val="11"/>
        </w:numPr>
        <w:contextualSpacing/>
        <w:jc w:val="both"/>
        <w:textAlignment w:val="baseline"/>
        <w:rPr>
          <w:rFonts w:ascii="Arial" w:eastAsia="Times New Roman" w:hAnsi="Arial" w:cs="Arial"/>
          <w:color w:val="000000"/>
          <w:lang w:eastAsia="cs-CZ"/>
        </w:rPr>
      </w:pPr>
      <w:r w:rsidRPr="006A555F">
        <w:rPr>
          <w:rFonts w:ascii="Arial" w:eastAsia="Times New Roman" w:hAnsi="Arial" w:cs="Arial"/>
          <w:b/>
          <w:bCs/>
          <w:color w:val="000000"/>
          <w:lang w:eastAsia="cs-CZ"/>
        </w:rPr>
        <w:t xml:space="preserve">Slovakia </w:t>
      </w:r>
      <w:proofErr w:type="gramStart"/>
      <w:r w:rsidRPr="006A555F">
        <w:rPr>
          <w:rFonts w:ascii="Arial" w:eastAsia="Times New Roman" w:hAnsi="Arial" w:cs="Arial"/>
          <w:b/>
          <w:bCs/>
          <w:color w:val="000000"/>
          <w:lang w:eastAsia="cs-CZ"/>
        </w:rPr>
        <w:t>Travel</w:t>
      </w:r>
      <w:r w:rsidRPr="006A555F">
        <w:rPr>
          <w:rFonts w:ascii="Arial" w:eastAsia="Times New Roman" w:hAnsi="Arial" w:cs="Arial"/>
          <w:color w:val="000000"/>
          <w:lang w:eastAsia="cs-CZ"/>
        </w:rPr>
        <w:t xml:space="preserve"> - zaregistrovali</w:t>
      </w:r>
      <w:proofErr w:type="gramEnd"/>
      <w:r w:rsidRPr="006A555F">
        <w:rPr>
          <w:rFonts w:ascii="Arial" w:eastAsia="Times New Roman" w:hAnsi="Arial" w:cs="Arial"/>
          <w:color w:val="000000"/>
          <w:lang w:eastAsia="cs-CZ"/>
        </w:rPr>
        <w:t xml:space="preserve"> jste TV reklamu s Tatrami a Petrou Vlhovou? Dozvíte se jak se kampaň a reklama s takovou </w:t>
      </w:r>
      <w:proofErr w:type="spellStart"/>
      <w:r w:rsidRPr="006A555F">
        <w:rPr>
          <w:rFonts w:ascii="Arial" w:eastAsia="Times New Roman" w:hAnsi="Arial" w:cs="Arial"/>
          <w:color w:val="000000"/>
          <w:lang w:eastAsia="cs-CZ"/>
        </w:rPr>
        <w:t>visibilitou</w:t>
      </w:r>
      <w:proofErr w:type="spellEnd"/>
      <w:r w:rsidRPr="006A555F">
        <w:rPr>
          <w:rFonts w:ascii="Arial" w:eastAsia="Times New Roman" w:hAnsi="Arial" w:cs="Arial"/>
          <w:color w:val="000000"/>
          <w:lang w:eastAsia="cs-CZ"/>
        </w:rPr>
        <w:t xml:space="preserve"> připravuje</w:t>
      </w:r>
      <w:r w:rsidR="00A06C0E">
        <w:rPr>
          <w:rFonts w:ascii="Arial" w:eastAsia="Times New Roman" w:hAnsi="Arial" w:cs="Arial"/>
          <w:color w:val="000000"/>
          <w:lang w:eastAsia="cs-CZ"/>
        </w:rPr>
        <w:t>.</w:t>
      </w:r>
    </w:p>
    <w:p w14:paraId="7E862CAF" w14:textId="77777777" w:rsidR="006A555F" w:rsidRPr="006A555F" w:rsidRDefault="006A555F" w:rsidP="006A555F">
      <w:pPr>
        <w:ind w:left="720"/>
        <w:contextualSpacing/>
        <w:jc w:val="both"/>
        <w:textAlignment w:val="baseline"/>
        <w:rPr>
          <w:rFonts w:ascii="Arial" w:eastAsia="Times New Roman" w:hAnsi="Arial" w:cs="Arial"/>
          <w:color w:val="000000"/>
          <w:lang w:eastAsia="cs-CZ"/>
        </w:rPr>
      </w:pPr>
    </w:p>
    <w:p w14:paraId="5FE9B139" w14:textId="04892A01" w:rsidR="006A555F" w:rsidRPr="006A555F" w:rsidRDefault="006A555F" w:rsidP="006A555F">
      <w:pPr>
        <w:numPr>
          <w:ilvl w:val="0"/>
          <w:numId w:val="11"/>
        </w:numPr>
        <w:contextualSpacing/>
        <w:jc w:val="both"/>
        <w:textAlignment w:val="baseline"/>
        <w:rPr>
          <w:rFonts w:ascii="Arial" w:eastAsia="Times New Roman" w:hAnsi="Arial" w:cs="Arial"/>
          <w:color w:val="000000"/>
          <w:lang w:eastAsia="cs-CZ"/>
        </w:rPr>
      </w:pPr>
      <w:r w:rsidRPr="006A555F">
        <w:rPr>
          <w:rFonts w:ascii="Arial" w:eastAsia="Times New Roman" w:hAnsi="Arial" w:cs="Arial"/>
          <w:b/>
          <w:bCs/>
          <w:color w:val="000000"/>
          <w:lang w:eastAsia="cs-CZ"/>
        </w:rPr>
        <w:t xml:space="preserve">Boom umělé </w:t>
      </w:r>
      <w:proofErr w:type="gramStart"/>
      <w:r w:rsidRPr="006A555F">
        <w:rPr>
          <w:rFonts w:ascii="Arial" w:eastAsia="Times New Roman" w:hAnsi="Arial" w:cs="Arial"/>
          <w:b/>
          <w:bCs/>
          <w:color w:val="000000"/>
          <w:lang w:eastAsia="cs-CZ"/>
        </w:rPr>
        <w:t>inteligence</w:t>
      </w:r>
      <w:r w:rsidRPr="006A555F">
        <w:rPr>
          <w:rFonts w:ascii="Arial" w:eastAsia="Times New Roman" w:hAnsi="Arial" w:cs="Arial"/>
          <w:color w:val="000000"/>
          <w:lang w:eastAsia="cs-CZ"/>
        </w:rPr>
        <w:t xml:space="preserve"> - Ivana</w:t>
      </w:r>
      <w:proofErr w:type="gramEnd"/>
      <w:r w:rsidRPr="006A555F">
        <w:rPr>
          <w:rFonts w:ascii="Arial" w:eastAsia="Times New Roman" w:hAnsi="Arial" w:cs="Arial"/>
          <w:color w:val="000000"/>
          <w:lang w:eastAsia="cs-CZ"/>
        </w:rPr>
        <w:t xml:space="preserve"> Bílková představí její využití v praxi i v oblasti cestovního ruchu. AI bude provázet účastníky v průběhu celé konference. Na jednu z ukázek se můžete podívat </w:t>
      </w:r>
      <w:hyperlink r:id="rId13" w:history="1">
        <w:r w:rsidR="00A06C0E" w:rsidRPr="00A06C0E">
          <w:rPr>
            <w:rStyle w:val="Hypertextovodkaz"/>
            <w:rFonts w:ascii="Arial" w:eastAsia="Times New Roman" w:hAnsi="Arial" w:cs="Arial"/>
            <w:lang w:eastAsia="cs-CZ"/>
          </w:rPr>
          <w:t>zde</w:t>
        </w:r>
      </w:hyperlink>
      <w:r w:rsidR="00A06C0E">
        <w:rPr>
          <w:rFonts w:ascii="Arial" w:eastAsia="Times New Roman" w:hAnsi="Arial" w:cs="Arial"/>
          <w:color w:val="000000"/>
          <w:lang w:eastAsia="cs-CZ"/>
        </w:rPr>
        <w:t>.</w:t>
      </w:r>
    </w:p>
    <w:p w14:paraId="29A67560" w14:textId="7D4CCE14" w:rsidR="006A555F" w:rsidRPr="006A555F" w:rsidRDefault="006A555F" w:rsidP="006A555F">
      <w:pPr>
        <w:pStyle w:val="Odstavecseseznamem"/>
        <w:numPr>
          <w:ilvl w:val="0"/>
          <w:numId w:val="11"/>
        </w:numPr>
        <w:spacing w:after="200" w:line="276" w:lineRule="auto"/>
        <w:rPr>
          <w:b/>
          <w:bCs/>
        </w:rPr>
      </w:pPr>
      <w:r w:rsidRPr="006A555F">
        <w:rPr>
          <w:rFonts w:ascii="Arial" w:eastAsia="Times New Roman" w:hAnsi="Arial" w:cs="Arial"/>
          <w:b/>
          <w:bCs/>
          <w:color w:val="000000"/>
          <w:lang w:eastAsia="cs-CZ"/>
        </w:rPr>
        <w:t xml:space="preserve">Trendy sociálních </w:t>
      </w:r>
      <w:proofErr w:type="gramStart"/>
      <w:r w:rsidRPr="006A555F">
        <w:rPr>
          <w:rFonts w:ascii="Arial" w:eastAsia="Times New Roman" w:hAnsi="Arial" w:cs="Arial"/>
          <w:b/>
          <w:bCs/>
          <w:color w:val="000000"/>
          <w:lang w:eastAsia="cs-CZ"/>
        </w:rPr>
        <w:t xml:space="preserve">sítí </w:t>
      </w:r>
      <w:r w:rsidRPr="006A555F">
        <w:rPr>
          <w:rFonts w:ascii="Arial" w:eastAsia="Times New Roman" w:hAnsi="Arial" w:cs="Arial"/>
          <w:color w:val="000000"/>
          <w:lang w:eastAsia="cs-CZ"/>
        </w:rPr>
        <w:t xml:space="preserve">- </w:t>
      </w:r>
      <w:proofErr w:type="spellStart"/>
      <w:r w:rsidRPr="006A555F">
        <w:rPr>
          <w:rFonts w:ascii="Arial" w:eastAsia="Times New Roman" w:hAnsi="Arial" w:cs="Arial"/>
          <w:color w:val="000000"/>
          <w:lang w:eastAsia="cs-CZ"/>
        </w:rPr>
        <w:t>Canva</w:t>
      </w:r>
      <w:proofErr w:type="spellEnd"/>
      <w:proofErr w:type="gramEnd"/>
      <w:r w:rsidRPr="006A555F">
        <w:rPr>
          <w:rFonts w:ascii="Arial" w:eastAsia="Times New Roman" w:hAnsi="Arial" w:cs="Arial"/>
          <w:color w:val="000000"/>
          <w:lang w:eastAsia="cs-CZ"/>
        </w:rPr>
        <w:t xml:space="preserve">, </w:t>
      </w:r>
      <w:proofErr w:type="spellStart"/>
      <w:r w:rsidRPr="006A555F">
        <w:rPr>
          <w:rFonts w:ascii="Arial" w:eastAsia="Times New Roman" w:hAnsi="Arial" w:cs="Arial"/>
          <w:color w:val="000000"/>
          <w:lang w:eastAsia="cs-CZ"/>
        </w:rPr>
        <w:t>Pinterest</w:t>
      </w:r>
      <w:proofErr w:type="spellEnd"/>
      <w:r w:rsidRPr="006A555F">
        <w:rPr>
          <w:rFonts w:ascii="Arial" w:eastAsia="Times New Roman" w:hAnsi="Arial" w:cs="Arial"/>
          <w:color w:val="000000"/>
          <w:lang w:eastAsia="cs-CZ"/>
        </w:rPr>
        <w:t>, Facebook, Instagram, jak vyzrát na algoritmus a dobré spolupráce prozradí Dominika Rataj a Denisa Vyšňovská</w:t>
      </w:r>
      <w:r w:rsidR="00A06C0E">
        <w:rPr>
          <w:rFonts w:ascii="Arial" w:eastAsia="Times New Roman" w:hAnsi="Arial" w:cs="Arial"/>
          <w:color w:val="000000"/>
          <w:lang w:eastAsia="cs-CZ"/>
        </w:rPr>
        <w:t>.</w:t>
      </w:r>
    </w:p>
    <w:p w14:paraId="4C07E191" w14:textId="77777777" w:rsidR="00BE0A58" w:rsidRDefault="00BE0A58" w:rsidP="003B725C">
      <w:pPr>
        <w:spacing w:after="300"/>
        <w:jc w:val="both"/>
        <w:rPr>
          <w:rFonts w:ascii="Arial" w:hAnsi="Arial" w:cs="Arial"/>
          <w:b/>
          <w:sz w:val="26"/>
          <w:szCs w:val="26"/>
        </w:rPr>
      </w:pPr>
    </w:p>
    <w:p w14:paraId="1207C2C6" w14:textId="77777777" w:rsidR="00635D19" w:rsidRDefault="00635D19" w:rsidP="003B725C">
      <w:pPr>
        <w:spacing w:after="300"/>
        <w:jc w:val="both"/>
        <w:rPr>
          <w:rFonts w:ascii="Arial" w:hAnsi="Arial" w:cs="Arial"/>
          <w:b/>
          <w:sz w:val="26"/>
          <w:szCs w:val="26"/>
        </w:rPr>
      </w:pPr>
    </w:p>
    <w:p w14:paraId="639FAAF5" w14:textId="77777777" w:rsidR="00781C16" w:rsidRDefault="00781C16" w:rsidP="003B725C">
      <w:pPr>
        <w:spacing w:after="300"/>
        <w:jc w:val="both"/>
        <w:rPr>
          <w:rFonts w:ascii="Arial" w:hAnsi="Arial" w:cs="Arial"/>
          <w:b/>
          <w:sz w:val="26"/>
          <w:szCs w:val="26"/>
        </w:rPr>
      </w:pPr>
    </w:p>
    <w:p w14:paraId="481946DF" w14:textId="77777777" w:rsidR="00781C16" w:rsidRDefault="00781C16" w:rsidP="003B725C">
      <w:pPr>
        <w:spacing w:after="300"/>
        <w:jc w:val="both"/>
        <w:rPr>
          <w:rFonts w:ascii="Arial" w:hAnsi="Arial" w:cs="Arial"/>
          <w:b/>
          <w:sz w:val="26"/>
          <w:szCs w:val="26"/>
        </w:rPr>
      </w:pPr>
    </w:p>
    <w:p w14:paraId="578327E7" w14:textId="77777777" w:rsidR="00781C16" w:rsidRDefault="00781C16" w:rsidP="003B725C">
      <w:pPr>
        <w:spacing w:after="300"/>
        <w:jc w:val="both"/>
        <w:rPr>
          <w:rFonts w:ascii="Arial" w:hAnsi="Arial" w:cs="Arial"/>
          <w:b/>
          <w:sz w:val="26"/>
          <w:szCs w:val="26"/>
        </w:rPr>
      </w:pPr>
    </w:p>
    <w:p w14:paraId="28F6883D" w14:textId="77777777" w:rsidR="00781C16" w:rsidRDefault="00781C16" w:rsidP="003B725C">
      <w:pPr>
        <w:spacing w:after="300"/>
        <w:jc w:val="both"/>
        <w:rPr>
          <w:rFonts w:ascii="Arial" w:hAnsi="Arial" w:cs="Arial"/>
          <w:b/>
          <w:sz w:val="26"/>
          <w:szCs w:val="26"/>
        </w:rPr>
      </w:pPr>
    </w:p>
    <w:p w14:paraId="56138993" w14:textId="77777777" w:rsidR="00781C16" w:rsidRDefault="00781C16" w:rsidP="003B725C">
      <w:pPr>
        <w:spacing w:after="300"/>
        <w:jc w:val="both"/>
        <w:rPr>
          <w:rFonts w:ascii="Arial" w:hAnsi="Arial" w:cs="Arial"/>
          <w:b/>
          <w:sz w:val="26"/>
          <w:szCs w:val="26"/>
        </w:rPr>
      </w:pPr>
    </w:p>
    <w:p w14:paraId="5B72B7E7" w14:textId="77777777" w:rsidR="00781C16" w:rsidRDefault="00781C16" w:rsidP="003B725C">
      <w:pPr>
        <w:spacing w:after="300"/>
        <w:jc w:val="both"/>
        <w:rPr>
          <w:rFonts w:ascii="Arial" w:hAnsi="Arial" w:cs="Arial"/>
          <w:b/>
          <w:sz w:val="26"/>
          <w:szCs w:val="26"/>
        </w:rPr>
      </w:pPr>
    </w:p>
    <w:p w14:paraId="1066B552" w14:textId="77777777" w:rsidR="00781C16" w:rsidRDefault="00781C16" w:rsidP="003B725C">
      <w:pPr>
        <w:spacing w:after="300"/>
        <w:jc w:val="both"/>
        <w:rPr>
          <w:rFonts w:ascii="Arial" w:hAnsi="Arial" w:cs="Arial"/>
          <w:b/>
          <w:sz w:val="26"/>
          <w:szCs w:val="26"/>
        </w:rPr>
      </w:pPr>
    </w:p>
    <w:p w14:paraId="2D05BED0" w14:textId="77777777" w:rsidR="00D0649A" w:rsidRPr="00A66EF1" w:rsidRDefault="00D0649A" w:rsidP="00D0649A">
      <w:pPr>
        <w:spacing w:after="0"/>
        <w:jc w:val="both"/>
        <w:rPr>
          <w:rFonts w:ascii="Arial" w:hAnsi="Arial" w:cs="Arial"/>
          <w:i/>
          <w:color w:val="000000" w:themeColor="text1"/>
          <w:sz w:val="20"/>
          <w:szCs w:val="20"/>
        </w:rPr>
      </w:pPr>
      <w:r w:rsidRPr="00A66EF1">
        <w:rPr>
          <w:rFonts w:ascii="Arial" w:hAnsi="Arial" w:cs="Arial"/>
          <w:b/>
          <w:i/>
          <w:color w:val="000000" w:themeColor="text1"/>
          <w:sz w:val="20"/>
          <w:szCs w:val="20"/>
        </w:rPr>
        <w:t>Jihočeská centrála cestovního ruchu (JCCR)</w:t>
      </w:r>
      <w:r w:rsidRPr="00A66EF1">
        <w:rPr>
          <w:rFonts w:ascii="Arial" w:hAnsi="Arial" w:cs="Arial"/>
          <w:i/>
          <w:color w:val="000000" w:themeColor="text1"/>
          <w:sz w:val="20"/>
          <w:szCs w:val="20"/>
        </w:rPr>
        <w:t xml:space="preserve"> je organizace zřízená Jihočeským krajem k výkonu funkce destinačního managementu pro region jižní Čechy. Hlavním cílem je realizace projektů zaměřených na rozvoj turistické nabídky a prezentace regionu jako turisticky atraktivní destinace v tuzemsku i zahraničí. </w:t>
      </w:r>
      <w:proofErr w:type="gramStart"/>
      <w:r w:rsidRPr="00A66EF1">
        <w:rPr>
          <w:rFonts w:ascii="Arial" w:hAnsi="Arial" w:cs="Arial"/>
          <w:i/>
          <w:color w:val="000000" w:themeColor="text1"/>
          <w:sz w:val="20"/>
          <w:szCs w:val="20"/>
        </w:rPr>
        <w:t>Tvoří</w:t>
      </w:r>
      <w:proofErr w:type="gramEnd"/>
      <w:r w:rsidRPr="00A66EF1">
        <w:rPr>
          <w:rFonts w:ascii="Arial" w:hAnsi="Arial" w:cs="Arial"/>
          <w:i/>
          <w:color w:val="000000" w:themeColor="text1"/>
          <w:sz w:val="20"/>
          <w:szCs w:val="20"/>
        </w:rPr>
        <w:t xml:space="preserve"> produktové linie a zajišťuje vydávání tištěných propagačních materiálů. JCCR je provozovatelem Informačního systému cestovního ruchu Jihočeského kraje na www.jiznicechy.cz. JCCR koordinuje činnost turistických oblastí na území Jihočeského kraje, spolupracuje s městy a obcemi, infocentry a subjekty cestovního ruchu z veřejného i soukromého sektoru. Úzce spolupracuje s agenturou </w:t>
      </w:r>
      <w:proofErr w:type="spellStart"/>
      <w:r w:rsidRPr="00A66EF1">
        <w:rPr>
          <w:rFonts w:ascii="Arial" w:hAnsi="Arial" w:cs="Arial"/>
          <w:i/>
          <w:color w:val="000000" w:themeColor="text1"/>
          <w:sz w:val="20"/>
          <w:szCs w:val="20"/>
        </w:rPr>
        <w:t>CzechTourism</w:t>
      </w:r>
      <w:proofErr w:type="spellEnd"/>
      <w:r w:rsidRPr="00A66EF1">
        <w:rPr>
          <w:rFonts w:ascii="Arial" w:hAnsi="Arial" w:cs="Arial"/>
          <w:i/>
          <w:color w:val="000000" w:themeColor="text1"/>
          <w:sz w:val="20"/>
          <w:szCs w:val="20"/>
        </w:rPr>
        <w:t>, včetně jejích zahraničních zastoupení, komunikuje a spolupracuje se zahraničními partnery při tvorbě a realizaci přeshraničních projektů.</w:t>
      </w:r>
    </w:p>
    <w:p w14:paraId="799C1624" w14:textId="5075EC15" w:rsidR="00BE0A58" w:rsidRDefault="00D0649A" w:rsidP="00D0649A">
      <w:pPr>
        <w:spacing w:after="300"/>
        <w:jc w:val="both"/>
        <w:rPr>
          <w:rFonts w:ascii="Arial" w:hAnsi="Arial" w:cs="Arial"/>
          <w:b/>
          <w:sz w:val="26"/>
          <w:szCs w:val="26"/>
        </w:rPr>
      </w:pPr>
      <w:r w:rsidRPr="00A66EF1">
        <w:rPr>
          <w:rFonts w:ascii="Arial" w:hAnsi="Arial" w:cs="Arial"/>
          <w:b/>
          <w:color w:val="BFBFBF" w:themeColor="background1" w:themeShade="BF"/>
          <w:sz w:val="20"/>
          <w:szCs w:val="20"/>
        </w:rPr>
        <w:t>___________________________________________________________________________________________</w:t>
      </w:r>
    </w:p>
    <w:p w14:paraId="1EB571D6" w14:textId="65654885" w:rsidR="00D8637F" w:rsidRPr="00A66EF1" w:rsidRDefault="003A15A3" w:rsidP="003B725C">
      <w:pPr>
        <w:spacing w:after="300"/>
        <w:jc w:val="both"/>
        <w:rPr>
          <w:rFonts w:ascii="Arial" w:hAnsi="Arial" w:cs="Arial"/>
          <w:b/>
          <w:sz w:val="26"/>
          <w:szCs w:val="26"/>
        </w:rPr>
      </w:pPr>
      <w:r w:rsidRPr="00A66EF1">
        <w:rPr>
          <w:rFonts w:ascii="Arial" w:hAnsi="Arial" w:cs="Arial"/>
          <w:b/>
          <w:noProof/>
          <w:sz w:val="26"/>
          <w:szCs w:val="26"/>
          <w:lang w:eastAsia="cs-CZ"/>
        </w:rPr>
        <w:drawing>
          <wp:anchor distT="0" distB="0" distL="114300" distR="114300" simplePos="0" relativeHeight="251670528" behindDoc="0" locked="0" layoutInCell="1" allowOverlap="1" wp14:anchorId="6EDD1512" wp14:editId="327E4D13">
            <wp:simplePos x="0" y="0"/>
            <wp:positionH relativeFrom="column">
              <wp:posOffset>6117590</wp:posOffset>
            </wp:positionH>
            <wp:positionV relativeFrom="paragraph">
              <wp:posOffset>425450</wp:posOffset>
            </wp:positionV>
            <wp:extent cx="391795" cy="476250"/>
            <wp:effectExtent l="19050" t="0" r="8255" b="0"/>
            <wp:wrapSquare wrapText="bothSides"/>
            <wp:docPr id="12" name="obrázek 1" descr="C:\Users\Petr\Desktop\Logo nové JCCR\JCCR_logo_rev102019_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r\Desktop\Logo nové JCCR\JCCR_logo_rev102019_barva.jpg"/>
                    <pic:cNvPicPr>
                      <a:picLocks noChangeAspect="1" noChangeArrowheads="1"/>
                    </pic:cNvPicPr>
                  </pic:nvPicPr>
                  <pic:blipFill>
                    <a:blip r:embed="rId14" cstate="print"/>
                    <a:srcRect/>
                    <a:stretch>
                      <a:fillRect/>
                    </a:stretch>
                  </pic:blipFill>
                  <pic:spPr bwMode="auto">
                    <a:xfrm>
                      <a:off x="0" y="0"/>
                      <a:ext cx="391795" cy="476250"/>
                    </a:xfrm>
                    <a:prstGeom prst="rect">
                      <a:avLst/>
                    </a:prstGeom>
                    <a:noFill/>
                    <a:ln w="9525">
                      <a:noFill/>
                      <a:miter lim="800000"/>
                      <a:headEnd/>
                      <a:tailEnd/>
                    </a:ln>
                  </pic:spPr>
                </pic:pic>
              </a:graphicData>
            </a:graphic>
          </wp:anchor>
        </w:drawing>
      </w:r>
      <w:r w:rsidR="00E32D05" w:rsidRPr="00A66EF1">
        <w:rPr>
          <w:rFonts w:ascii="Arial" w:hAnsi="Arial" w:cs="Arial"/>
          <w:b/>
          <w:sz w:val="26"/>
          <w:szCs w:val="26"/>
        </w:rPr>
        <w:t>Kontakt:</w:t>
      </w:r>
    </w:p>
    <w:p w14:paraId="31DCD658" w14:textId="77777777" w:rsidR="00E32D05" w:rsidRPr="00A66EF1" w:rsidRDefault="00E32D05" w:rsidP="003B725C">
      <w:pPr>
        <w:pStyle w:val="Normlnweb"/>
        <w:pBdr>
          <w:top w:val="single" w:sz="8" w:space="1" w:color="000000" w:themeColor="text1"/>
          <w:left w:val="single" w:sz="8" w:space="4" w:color="000000" w:themeColor="text1"/>
          <w:bottom w:val="single" w:sz="8" w:space="1" w:color="000000" w:themeColor="text1"/>
          <w:right w:val="single" w:sz="8" w:space="4" w:color="000000" w:themeColor="text1"/>
        </w:pBdr>
        <w:spacing w:before="0" w:beforeAutospacing="0" w:after="0" w:afterAutospacing="0"/>
        <w:jc w:val="both"/>
        <w:rPr>
          <w:rFonts w:ascii="Arial" w:hAnsi="Arial" w:cs="Arial"/>
          <w:b/>
          <w:color w:val="000000" w:themeColor="text1"/>
          <w:sz w:val="28"/>
          <w:szCs w:val="28"/>
        </w:rPr>
      </w:pPr>
      <w:r w:rsidRPr="00A66EF1">
        <w:rPr>
          <w:rFonts w:ascii="Arial" w:hAnsi="Arial" w:cs="Arial"/>
          <w:b/>
          <w:color w:val="000000" w:themeColor="text1"/>
          <w:sz w:val="28"/>
          <w:szCs w:val="28"/>
        </w:rPr>
        <w:t>Jihočeská centrála cestovního ruchu</w:t>
      </w:r>
    </w:p>
    <w:p w14:paraId="0017AFE9" w14:textId="77777777" w:rsidR="00E32D05" w:rsidRPr="00A66EF1" w:rsidRDefault="00E32D05" w:rsidP="003B725C">
      <w:pPr>
        <w:pStyle w:val="Normlnweb"/>
        <w:pBdr>
          <w:top w:val="single" w:sz="8" w:space="1" w:color="000000" w:themeColor="text1"/>
          <w:left w:val="single" w:sz="8" w:space="4" w:color="000000" w:themeColor="text1"/>
          <w:bottom w:val="single" w:sz="8" w:space="1" w:color="000000" w:themeColor="text1"/>
          <w:right w:val="single" w:sz="8" w:space="4" w:color="000000" w:themeColor="text1"/>
        </w:pBdr>
        <w:spacing w:before="0" w:beforeAutospacing="0" w:after="200" w:afterAutospacing="0"/>
        <w:jc w:val="both"/>
        <w:rPr>
          <w:rFonts w:ascii="Arial" w:hAnsi="Arial" w:cs="Arial"/>
          <w:color w:val="000000" w:themeColor="text1"/>
        </w:rPr>
      </w:pPr>
      <w:r w:rsidRPr="00A66EF1">
        <w:rPr>
          <w:rFonts w:ascii="Arial" w:hAnsi="Arial" w:cs="Arial"/>
          <w:b/>
          <w:i/>
          <w:color w:val="000000" w:themeColor="text1"/>
        </w:rPr>
        <w:t>www.jccr.cz</w:t>
      </w:r>
      <w:r w:rsidRPr="00A66EF1">
        <w:rPr>
          <w:rFonts w:ascii="Arial" w:hAnsi="Arial" w:cs="Arial"/>
          <w:b/>
          <w:color w:val="000000" w:themeColor="text1"/>
        </w:rPr>
        <w:t xml:space="preserve">, </w:t>
      </w:r>
      <w:r w:rsidRPr="00A66EF1">
        <w:rPr>
          <w:rFonts w:ascii="Arial" w:hAnsi="Arial" w:cs="Arial"/>
          <w:b/>
          <w:i/>
          <w:color w:val="000000" w:themeColor="text1"/>
        </w:rPr>
        <w:t xml:space="preserve">www.jiznicechy.cz, tel.: +420 387 201 283, e-mail: </w:t>
      </w:r>
      <w:r w:rsidR="003A15A3" w:rsidRPr="00A66EF1">
        <w:rPr>
          <w:rFonts w:ascii="Arial" w:hAnsi="Arial" w:cs="Arial"/>
          <w:b/>
          <w:i/>
        </w:rPr>
        <w:t>info@jccr.cz</w:t>
      </w:r>
      <w:r w:rsidR="003A15A3" w:rsidRPr="00A66EF1">
        <w:rPr>
          <w:rFonts w:ascii="Arial" w:hAnsi="Arial" w:cs="Arial"/>
          <w:b/>
          <w:i/>
          <w:color w:val="000000" w:themeColor="text1"/>
        </w:rPr>
        <w:t xml:space="preserve"> </w:t>
      </w:r>
    </w:p>
    <w:p w14:paraId="27C42B21" w14:textId="77777777" w:rsidR="00A73A35" w:rsidRPr="00A66EF1" w:rsidRDefault="00A73A35" w:rsidP="003B725C">
      <w:pPr>
        <w:pStyle w:val="Normlnweb"/>
        <w:pBdr>
          <w:top w:val="single" w:sz="8" w:space="1" w:color="000000" w:themeColor="text1"/>
          <w:left w:val="single" w:sz="8" w:space="4" w:color="000000" w:themeColor="text1"/>
          <w:bottom w:val="single" w:sz="8" w:space="1" w:color="000000" w:themeColor="text1"/>
          <w:right w:val="single" w:sz="8" w:space="4" w:color="000000" w:themeColor="text1"/>
        </w:pBdr>
        <w:spacing w:before="0" w:beforeAutospacing="0" w:after="0" w:afterAutospacing="0" w:line="276" w:lineRule="auto"/>
        <w:jc w:val="both"/>
        <w:rPr>
          <w:rFonts w:ascii="Arial" w:hAnsi="Arial" w:cs="Arial"/>
          <w:iCs/>
          <w:color w:val="000000" w:themeColor="text1"/>
        </w:rPr>
      </w:pPr>
      <w:r w:rsidRPr="00A66EF1">
        <w:rPr>
          <w:rFonts w:ascii="Arial" w:hAnsi="Arial" w:cs="Arial"/>
          <w:b/>
          <w:bCs/>
          <w:color w:val="000000" w:themeColor="text1"/>
        </w:rPr>
        <w:t xml:space="preserve">Mgr. Petr Soukup, </w:t>
      </w:r>
      <w:r w:rsidRPr="00A66EF1">
        <w:rPr>
          <w:rFonts w:ascii="Arial" w:hAnsi="Arial" w:cs="Arial"/>
          <w:iCs/>
          <w:color w:val="000000" w:themeColor="text1"/>
        </w:rPr>
        <w:t>ředitel</w:t>
      </w:r>
    </w:p>
    <w:p w14:paraId="2BB74E48" w14:textId="77777777" w:rsidR="00A73A35" w:rsidRPr="00A66EF1" w:rsidRDefault="00A73A35" w:rsidP="003B725C">
      <w:pPr>
        <w:pStyle w:val="Normlnweb"/>
        <w:pBdr>
          <w:top w:val="single" w:sz="8" w:space="1" w:color="000000" w:themeColor="text1"/>
          <w:left w:val="single" w:sz="8" w:space="4" w:color="000000" w:themeColor="text1"/>
          <w:bottom w:val="single" w:sz="8" w:space="1" w:color="000000" w:themeColor="text1"/>
          <w:right w:val="single" w:sz="8" w:space="4" w:color="000000" w:themeColor="text1"/>
        </w:pBdr>
        <w:spacing w:before="0" w:beforeAutospacing="0" w:after="0" w:afterAutospacing="0" w:line="276" w:lineRule="auto"/>
        <w:jc w:val="both"/>
        <w:rPr>
          <w:rFonts w:ascii="Arial" w:hAnsi="Arial" w:cs="Arial"/>
          <w:color w:val="201F1E"/>
        </w:rPr>
      </w:pPr>
      <w:r w:rsidRPr="00A66EF1">
        <w:rPr>
          <w:rFonts w:ascii="Arial" w:hAnsi="Arial" w:cs="Arial"/>
          <w:color w:val="000000" w:themeColor="text1"/>
        </w:rPr>
        <w:t>e-mail: soukup@jccr.cz, tel.:</w:t>
      </w:r>
      <w:r w:rsidRPr="00A66EF1">
        <w:rPr>
          <w:rFonts w:ascii="Arial" w:hAnsi="Arial" w:cs="Arial"/>
          <w:b/>
          <w:bCs/>
          <w:color w:val="000000" w:themeColor="text1"/>
        </w:rPr>
        <w:t xml:space="preserve"> </w:t>
      </w:r>
      <w:r w:rsidRPr="00A66EF1">
        <w:rPr>
          <w:rFonts w:ascii="Arial" w:hAnsi="Arial" w:cs="Arial"/>
          <w:bCs/>
          <w:color w:val="000000" w:themeColor="text1"/>
        </w:rPr>
        <w:t>+</w:t>
      </w:r>
      <w:r w:rsidRPr="00A66EF1">
        <w:rPr>
          <w:rFonts w:ascii="Arial" w:hAnsi="Arial" w:cs="Arial"/>
          <w:color w:val="201F1E"/>
        </w:rPr>
        <w:t>420 602 470</w:t>
      </w:r>
      <w:r w:rsidR="00FC7099" w:rsidRPr="00A66EF1">
        <w:rPr>
          <w:rFonts w:ascii="Arial" w:hAnsi="Arial" w:cs="Arial"/>
          <w:color w:val="201F1E"/>
        </w:rPr>
        <w:t> </w:t>
      </w:r>
      <w:r w:rsidRPr="00A66EF1">
        <w:rPr>
          <w:rFonts w:ascii="Arial" w:hAnsi="Arial" w:cs="Arial"/>
          <w:color w:val="201F1E"/>
        </w:rPr>
        <w:t>313</w:t>
      </w:r>
    </w:p>
    <w:p w14:paraId="21556055" w14:textId="1EDA93A2" w:rsidR="00056C62" w:rsidRPr="00056C62" w:rsidRDefault="00056C62" w:rsidP="00056C62">
      <w:pPr>
        <w:pStyle w:val="Normlnweb"/>
        <w:pBdr>
          <w:top w:val="single" w:sz="8" w:space="1" w:color="000000" w:themeColor="text1"/>
          <w:left w:val="single" w:sz="8" w:space="4" w:color="000000" w:themeColor="text1"/>
          <w:bottom w:val="single" w:sz="8" w:space="1" w:color="000000" w:themeColor="text1"/>
          <w:right w:val="single" w:sz="8" w:space="4" w:color="000000" w:themeColor="text1"/>
        </w:pBdr>
        <w:spacing w:before="0" w:beforeAutospacing="0" w:after="0" w:afterAutospacing="0" w:line="276" w:lineRule="auto"/>
        <w:jc w:val="both"/>
        <w:rPr>
          <w:rFonts w:ascii="Arial" w:hAnsi="Arial" w:cs="Arial"/>
          <w:iCs/>
          <w:color w:val="000000" w:themeColor="text1"/>
        </w:rPr>
      </w:pPr>
      <w:r w:rsidRPr="00056C62">
        <w:rPr>
          <w:rFonts w:ascii="Arial" w:hAnsi="Arial" w:cs="Arial"/>
          <w:b/>
          <w:bCs/>
          <w:color w:val="000000" w:themeColor="text1"/>
        </w:rPr>
        <w:t xml:space="preserve">Mgr. Tomáš Polanský, </w:t>
      </w:r>
      <w:r w:rsidR="00746D96" w:rsidRPr="00D72081">
        <w:rPr>
          <w:rFonts w:ascii="Arial" w:hAnsi="Arial" w:cs="Arial"/>
        </w:rPr>
        <w:t>ředitel Turistické oblasti Budějovicko</w:t>
      </w:r>
    </w:p>
    <w:p w14:paraId="6B59D013" w14:textId="0FDB9701" w:rsidR="00056C62" w:rsidRDefault="00056C62" w:rsidP="00DF4C10">
      <w:pPr>
        <w:pStyle w:val="Normlnweb"/>
        <w:pBdr>
          <w:top w:val="single" w:sz="8" w:space="1" w:color="000000" w:themeColor="text1"/>
          <w:left w:val="single" w:sz="8" w:space="4" w:color="000000" w:themeColor="text1"/>
          <w:bottom w:val="single" w:sz="8" w:space="1" w:color="000000" w:themeColor="text1"/>
          <w:right w:val="single" w:sz="8" w:space="4" w:color="000000" w:themeColor="text1"/>
        </w:pBdr>
        <w:spacing w:before="0" w:beforeAutospacing="0" w:after="0" w:afterAutospacing="0" w:line="276" w:lineRule="auto"/>
        <w:jc w:val="both"/>
        <w:rPr>
          <w:rFonts w:ascii="Arial" w:hAnsi="Arial" w:cs="Arial"/>
          <w:color w:val="000000" w:themeColor="text1"/>
        </w:rPr>
      </w:pPr>
      <w:r w:rsidRPr="00056C62">
        <w:rPr>
          <w:rFonts w:ascii="Arial" w:hAnsi="Arial" w:cs="Arial"/>
          <w:color w:val="000000" w:themeColor="text1"/>
        </w:rPr>
        <w:t>e-mail: polansky@cb-hl.cz, tel.: +420 720 959</w:t>
      </w:r>
      <w:r w:rsidR="00635D19">
        <w:rPr>
          <w:rFonts w:ascii="Arial" w:hAnsi="Arial" w:cs="Arial"/>
          <w:color w:val="000000" w:themeColor="text1"/>
        </w:rPr>
        <w:t> </w:t>
      </w:r>
      <w:r w:rsidRPr="00056C62">
        <w:rPr>
          <w:rFonts w:ascii="Arial" w:hAnsi="Arial" w:cs="Arial"/>
          <w:color w:val="000000" w:themeColor="text1"/>
        </w:rPr>
        <w:t>505</w:t>
      </w:r>
    </w:p>
    <w:p w14:paraId="763CB8A8" w14:textId="77777777" w:rsidR="00635D19" w:rsidRDefault="00635D19" w:rsidP="00635D19">
      <w:pPr>
        <w:pStyle w:val="Normlnweb"/>
        <w:pBdr>
          <w:top w:val="single" w:sz="8" w:space="1" w:color="000000" w:themeColor="text1"/>
          <w:left w:val="single" w:sz="8" w:space="4" w:color="000000" w:themeColor="text1"/>
          <w:bottom w:val="single" w:sz="8" w:space="1" w:color="000000" w:themeColor="text1"/>
          <w:right w:val="single" w:sz="8" w:space="4" w:color="000000" w:themeColor="text1"/>
        </w:pBdr>
        <w:spacing w:before="0" w:beforeAutospacing="0" w:after="0" w:afterAutospacing="0" w:line="276" w:lineRule="auto"/>
        <w:jc w:val="both"/>
        <w:rPr>
          <w:rFonts w:ascii="Arial" w:hAnsi="Arial" w:cs="Arial"/>
          <w:color w:val="201F1E"/>
        </w:rPr>
      </w:pPr>
      <w:r w:rsidRPr="00635D19">
        <w:rPr>
          <w:rFonts w:ascii="Arial" w:hAnsi="Arial" w:cs="Arial"/>
          <w:b/>
          <w:bCs/>
          <w:color w:val="201F1E"/>
        </w:rPr>
        <w:t>Ing. Marie Chadimová</w:t>
      </w:r>
      <w:r>
        <w:rPr>
          <w:rFonts w:ascii="Arial" w:hAnsi="Arial" w:cs="Arial"/>
          <w:color w:val="201F1E"/>
        </w:rPr>
        <w:t xml:space="preserve">, koordinátorka konference </w:t>
      </w:r>
      <w:proofErr w:type="spellStart"/>
      <w:r>
        <w:rPr>
          <w:rFonts w:ascii="Arial" w:hAnsi="Arial" w:cs="Arial"/>
          <w:color w:val="201F1E"/>
        </w:rPr>
        <w:t>Travelcon</w:t>
      </w:r>
      <w:proofErr w:type="spellEnd"/>
    </w:p>
    <w:p w14:paraId="72051E44" w14:textId="24EB731B" w:rsidR="00635D19" w:rsidRPr="00635D19" w:rsidRDefault="00635D19" w:rsidP="00DF4C10">
      <w:pPr>
        <w:pStyle w:val="Normlnweb"/>
        <w:pBdr>
          <w:top w:val="single" w:sz="8" w:space="1" w:color="000000" w:themeColor="text1"/>
          <w:left w:val="single" w:sz="8" w:space="4" w:color="000000" w:themeColor="text1"/>
          <w:bottom w:val="single" w:sz="8" w:space="1" w:color="000000" w:themeColor="text1"/>
          <w:right w:val="single" w:sz="8" w:space="4" w:color="000000" w:themeColor="text1"/>
        </w:pBdr>
        <w:spacing w:before="0" w:beforeAutospacing="0" w:after="0" w:afterAutospacing="0" w:line="276" w:lineRule="auto"/>
        <w:jc w:val="both"/>
        <w:rPr>
          <w:rFonts w:ascii="Arial" w:hAnsi="Arial" w:cs="Arial"/>
          <w:color w:val="201F1E"/>
        </w:rPr>
      </w:pPr>
      <w:r w:rsidRPr="00635D19">
        <w:rPr>
          <w:rFonts w:ascii="Arial" w:hAnsi="Arial" w:cs="Arial"/>
          <w:color w:val="201F1E"/>
        </w:rPr>
        <w:t>e-mail: chadimova@jccr.cz, tel.: +420 601 142</w:t>
      </w:r>
      <w:r>
        <w:rPr>
          <w:rFonts w:ascii="Arial" w:hAnsi="Arial" w:cs="Arial"/>
          <w:color w:val="201F1E"/>
        </w:rPr>
        <w:t> </w:t>
      </w:r>
      <w:r w:rsidRPr="00635D19">
        <w:rPr>
          <w:rFonts w:ascii="Arial" w:hAnsi="Arial" w:cs="Arial"/>
          <w:color w:val="201F1E"/>
        </w:rPr>
        <w:t>971</w:t>
      </w:r>
    </w:p>
    <w:p w14:paraId="2090873D" w14:textId="40CBC04E" w:rsidR="00635D19" w:rsidRPr="00A66EF1" w:rsidRDefault="00635D19" w:rsidP="00635D19">
      <w:pPr>
        <w:pStyle w:val="Normlnweb"/>
        <w:pBdr>
          <w:top w:val="single" w:sz="8" w:space="1" w:color="000000" w:themeColor="text1"/>
          <w:left w:val="single" w:sz="8" w:space="4" w:color="000000" w:themeColor="text1"/>
          <w:bottom w:val="single" w:sz="8" w:space="1" w:color="000000" w:themeColor="text1"/>
          <w:right w:val="single" w:sz="8" w:space="4" w:color="000000" w:themeColor="text1"/>
        </w:pBdr>
        <w:spacing w:before="0" w:beforeAutospacing="0" w:after="0" w:afterAutospacing="0" w:line="276" w:lineRule="auto"/>
        <w:jc w:val="both"/>
        <w:rPr>
          <w:rFonts w:ascii="Arial" w:hAnsi="Arial" w:cs="Arial"/>
          <w:color w:val="201F1E"/>
        </w:rPr>
      </w:pPr>
      <w:r w:rsidRPr="00A66EF1">
        <w:rPr>
          <w:rFonts w:ascii="Arial" w:hAnsi="Arial" w:cs="Arial"/>
          <w:b/>
          <w:bCs/>
          <w:color w:val="201F1E"/>
        </w:rPr>
        <w:t>Ing. Jana Píchová</w:t>
      </w:r>
      <w:r w:rsidRPr="00A66EF1">
        <w:rPr>
          <w:rFonts w:ascii="Arial" w:hAnsi="Arial" w:cs="Arial"/>
          <w:color w:val="201F1E"/>
        </w:rPr>
        <w:t>, marketing</w:t>
      </w:r>
    </w:p>
    <w:p w14:paraId="1F4E7DC2" w14:textId="6B527121" w:rsidR="0005436A" w:rsidRPr="00FA4197" w:rsidRDefault="00635D19" w:rsidP="00DF4C10">
      <w:pPr>
        <w:pStyle w:val="Normlnweb"/>
        <w:pBdr>
          <w:top w:val="single" w:sz="8" w:space="1" w:color="000000" w:themeColor="text1"/>
          <w:left w:val="single" w:sz="8" w:space="4" w:color="000000" w:themeColor="text1"/>
          <w:bottom w:val="single" w:sz="8" w:space="1" w:color="000000" w:themeColor="text1"/>
          <w:right w:val="single" w:sz="8" w:space="4" w:color="000000" w:themeColor="text1"/>
        </w:pBdr>
        <w:spacing w:before="0" w:beforeAutospacing="0" w:after="0" w:afterAutospacing="0" w:line="276" w:lineRule="auto"/>
        <w:jc w:val="both"/>
        <w:rPr>
          <w:rFonts w:ascii="Arial" w:hAnsi="Arial" w:cs="Arial"/>
          <w:color w:val="201F1E"/>
        </w:rPr>
      </w:pPr>
      <w:r w:rsidRPr="00A66EF1">
        <w:rPr>
          <w:rFonts w:ascii="Arial" w:hAnsi="Arial" w:cs="Arial"/>
          <w:color w:val="201F1E"/>
        </w:rPr>
        <w:t>e-mail: pichova@jccr.cz, tel.: +420 720 047</w:t>
      </w:r>
      <w:r>
        <w:rPr>
          <w:rFonts w:ascii="Arial" w:hAnsi="Arial" w:cs="Arial"/>
          <w:color w:val="201F1E"/>
        </w:rPr>
        <w:t> </w:t>
      </w:r>
      <w:r w:rsidRPr="00A66EF1">
        <w:rPr>
          <w:rFonts w:ascii="Arial" w:hAnsi="Arial" w:cs="Arial"/>
          <w:color w:val="201F1E"/>
        </w:rPr>
        <w:t>549</w:t>
      </w:r>
    </w:p>
    <w:sectPr w:rsidR="0005436A" w:rsidRPr="00FA4197" w:rsidSect="003055F4">
      <w:headerReference w:type="default" r:id="rId15"/>
      <w:footerReference w:type="default" r:id="rId16"/>
      <w:pgSz w:w="11906" w:h="16838"/>
      <w:pgMar w:top="1417" w:right="849" w:bottom="1417" w:left="851" w:header="2211" w:footer="7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E3D39" w14:textId="77777777" w:rsidR="003055F4" w:rsidRDefault="003055F4" w:rsidP="001A0A87">
      <w:pPr>
        <w:spacing w:after="0" w:line="240" w:lineRule="auto"/>
      </w:pPr>
      <w:r>
        <w:separator/>
      </w:r>
    </w:p>
  </w:endnote>
  <w:endnote w:type="continuationSeparator" w:id="0">
    <w:p w14:paraId="417EFC2A" w14:textId="77777777" w:rsidR="003055F4" w:rsidRDefault="003055F4" w:rsidP="001A0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9A898" w14:textId="77777777" w:rsidR="001A0A87" w:rsidRPr="001A0A87" w:rsidRDefault="001A0A87" w:rsidP="001A0A87">
    <w:pPr>
      <w:pStyle w:val="Zpat"/>
      <w:jc w:val="right"/>
      <w:rPr>
        <w:sz w:val="18"/>
        <w:szCs w:val="18"/>
      </w:rPr>
    </w:pPr>
    <w:r w:rsidRPr="001A0A87">
      <w:rPr>
        <w:sz w:val="18"/>
        <w:szCs w:val="18"/>
      </w:rPr>
      <w:t xml:space="preserve">Stránka </w:t>
    </w:r>
    <w:r w:rsidR="006B60A3" w:rsidRPr="001A0A87">
      <w:rPr>
        <w:b/>
        <w:bCs/>
        <w:sz w:val="18"/>
        <w:szCs w:val="18"/>
      </w:rPr>
      <w:fldChar w:fldCharType="begin"/>
    </w:r>
    <w:r w:rsidRPr="001A0A87">
      <w:rPr>
        <w:b/>
        <w:bCs/>
        <w:sz w:val="18"/>
        <w:szCs w:val="18"/>
      </w:rPr>
      <w:instrText>PAGE  \* Arabic  \* MERGEFORMAT</w:instrText>
    </w:r>
    <w:r w:rsidR="006B60A3" w:rsidRPr="001A0A87">
      <w:rPr>
        <w:b/>
        <w:bCs/>
        <w:sz w:val="18"/>
        <w:szCs w:val="18"/>
      </w:rPr>
      <w:fldChar w:fldCharType="separate"/>
    </w:r>
    <w:r w:rsidR="00517F7B">
      <w:rPr>
        <w:b/>
        <w:bCs/>
        <w:noProof/>
        <w:sz w:val="18"/>
        <w:szCs w:val="18"/>
      </w:rPr>
      <w:t>2</w:t>
    </w:r>
    <w:r w:rsidR="006B60A3" w:rsidRPr="001A0A87">
      <w:rPr>
        <w:b/>
        <w:bCs/>
        <w:sz w:val="18"/>
        <w:szCs w:val="18"/>
      </w:rPr>
      <w:fldChar w:fldCharType="end"/>
    </w:r>
    <w:r w:rsidRPr="001A0A87">
      <w:rPr>
        <w:sz w:val="18"/>
        <w:szCs w:val="18"/>
      </w:rPr>
      <w:t xml:space="preserve"> z </w:t>
    </w:r>
    <w:fldSimple w:instr="NUMPAGES  \* Arabic  \* MERGEFORMAT">
      <w:r w:rsidR="00517F7B" w:rsidRPr="00517F7B">
        <w:rPr>
          <w:b/>
          <w:bCs/>
          <w:noProof/>
          <w:sz w:val="18"/>
          <w:szCs w:val="18"/>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46FE3" w14:textId="77777777" w:rsidR="003055F4" w:rsidRDefault="003055F4" w:rsidP="001A0A87">
      <w:pPr>
        <w:spacing w:after="0" w:line="240" w:lineRule="auto"/>
      </w:pPr>
      <w:r>
        <w:separator/>
      </w:r>
    </w:p>
  </w:footnote>
  <w:footnote w:type="continuationSeparator" w:id="0">
    <w:p w14:paraId="6C6F67E4" w14:textId="77777777" w:rsidR="003055F4" w:rsidRDefault="003055F4" w:rsidP="001A0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16A88" w14:textId="373687AB" w:rsidR="001A0A87" w:rsidRDefault="002A29BD">
    <w:pPr>
      <w:pStyle w:val="Zhlav"/>
    </w:pPr>
    <w:r>
      <w:rPr>
        <w:noProof/>
        <w:lang w:eastAsia="cs-CZ"/>
      </w:rPr>
      <mc:AlternateContent>
        <mc:Choice Requires="wps">
          <w:drawing>
            <wp:anchor distT="0" distB="0" distL="114300" distR="114300" simplePos="0" relativeHeight="251660288" behindDoc="1" locked="0" layoutInCell="1" allowOverlap="1" wp14:anchorId="3D69288F" wp14:editId="61399040">
              <wp:simplePos x="0" y="0"/>
              <wp:positionH relativeFrom="column">
                <wp:posOffset>3803015</wp:posOffset>
              </wp:positionH>
              <wp:positionV relativeFrom="page">
                <wp:posOffset>-38100</wp:posOffset>
              </wp:positionV>
              <wp:extent cx="3390900" cy="2047875"/>
              <wp:effectExtent l="0" t="0" r="19050" b="28575"/>
              <wp:wrapNone/>
              <wp:docPr id="1275705310" name="Obdélník 4"/>
              <wp:cNvGraphicFramePr/>
              <a:graphic xmlns:a="http://schemas.openxmlformats.org/drawingml/2006/main">
                <a:graphicData uri="http://schemas.microsoft.com/office/word/2010/wordprocessingShape">
                  <wps:wsp>
                    <wps:cNvSpPr/>
                    <wps:spPr>
                      <a:xfrm>
                        <a:off x="0" y="0"/>
                        <a:ext cx="3390900" cy="2047875"/>
                      </a:xfrm>
                      <a:prstGeom prst="rect">
                        <a:avLst/>
                      </a:prstGeom>
                      <a:solidFill>
                        <a:schemeClr val="bg1"/>
                      </a:solidFill>
                      <a:effectLst>
                        <a:softEdge rad="317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293FC" id="Obdélník 4" o:spid="_x0000_s1026" style="position:absolute;margin-left:299.45pt;margin-top:-3pt;width:267pt;height:16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" fillcolor="white [3212]" strokecolor="#09101d [484]" strokeweight="1pt">
              <w10:wrap anchory="page"/>
            </v:rect>
          </w:pict>
        </mc:Fallback>
      </mc:AlternateContent>
    </w:r>
    <w:r>
      <w:rPr>
        <w:noProof/>
        <w:lang w:eastAsia="cs-CZ"/>
      </w:rPr>
      <w:drawing>
        <wp:anchor distT="0" distB="0" distL="114300" distR="114300" simplePos="0" relativeHeight="251659264" behindDoc="0" locked="0" layoutInCell="1" allowOverlap="1" wp14:anchorId="0B2F9D86" wp14:editId="6F4018CD">
          <wp:simplePos x="0" y="0"/>
          <wp:positionH relativeFrom="margin">
            <wp:posOffset>4661535</wp:posOffset>
          </wp:positionH>
          <wp:positionV relativeFrom="page">
            <wp:posOffset>542925</wp:posOffset>
          </wp:positionV>
          <wp:extent cx="1804670" cy="838200"/>
          <wp:effectExtent l="0" t="0" r="5080" b="0"/>
          <wp:wrapNone/>
          <wp:docPr id="1000707106" name="Obrázek 2" descr="Obsah obrázku Grafika, grafický design,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07106" name="Obrázek 2" descr="Obsah obrázku Grafika, grafický design, snímek obrazovky, Písm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04670" cy="838200"/>
                  </a:xfrm>
                  <a:prstGeom prst="rect">
                    <a:avLst/>
                  </a:prstGeom>
                </pic:spPr>
              </pic:pic>
            </a:graphicData>
          </a:graphic>
          <wp14:sizeRelH relativeFrom="page">
            <wp14:pctWidth>0</wp14:pctWidth>
          </wp14:sizeRelH>
          <wp14:sizeRelV relativeFrom="page">
            <wp14:pctHeight>0</wp14:pctHeight>
          </wp14:sizeRelV>
        </wp:anchor>
      </w:drawing>
    </w:r>
    <w:r w:rsidR="001A0A87">
      <w:rPr>
        <w:noProof/>
        <w:lang w:eastAsia="cs-CZ"/>
      </w:rPr>
      <w:drawing>
        <wp:anchor distT="0" distB="0" distL="114300" distR="114300" simplePos="0" relativeHeight="251658240" behindDoc="1" locked="0" layoutInCell="1" allowOverlap="1" wp14:anchorId="747EAFFF" wp14:editId="630D7EB4">
          <wp:simplePos x="0" y="0"/>
          <wp:positionH relativeFrom="page">
            <wp:align>left</wp:align>
          </wp:positionH>
          <wp:positionV relativeFrom="paragraph">
            <wp:posOffset>-1402080</wp:posOffset>
          </wp:positionV>
          <wp:extent cx="7581104" cy="10720800"/>
          <wp:effectExtent l="0" t="0" r="1270" b="0"/>
          <wp:wrapNone/>
          <wp:docPr id="49" name="Obráze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CCR_hlavickovypapir_WORD.png"/>
                  <pic:cNvPicPr/>
                </pic:nvPicPr>
                <pic:blipFill>
                  <a:blip r:embed="rId2">
                    <a:extLst>
                      <a:ext uri="{28A0092B-C50C-407E-A947-70E740481C1C}">
                        <a14:useLocalDpi xmlns:a14="http://schemas.microsoft.com/office/drawing/2010/main" val="0"/>
                      </a:ext>
                    </a:extLst>
                  </a:blip>
                  <a:stretch>
                    <a:fillRect/>
                  </a:stretch>
                </pic:blipFill>
                <pic:spPr>
                  <a:xfrm>
                    <a:off x="0" y="0"/>
                    <a:ext cx="7581104" cy="10720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633F"/>
    <w:multiLevelType w:val="hybridMultilevel"/>
    <w:tmpl w:val="0158F6D8"/>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2E36CF"/>
    <w:multiLevelType w:val="multilevel"/>
    <w:tmpl w:val="E8C6B162"/>
    <w:lvl w:ilvl="0">
      <w:start w:val="26"/>
      <w:numFmt w:val="decimal"/>
      <w:lvlText w:val="%1."/>
      <w:lvlJc w:val="left"/>
      <w:pPr>
        <w:ind w:left="600" w:hanging="60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7B76EA8"/>
    <w:multiLevelType w:val="multilevel"/>
    <w:tmpl w:val="D79A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02115"/>
    <w:multiLevelType w:val="hybridMultilevel"/>
    <w:tmpl w:val="97A2897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5F770E2"/>
    <w:multiLevelType w:val="hybridMultilevel"/>
    <w:tmpl w:val="37E6F3E6"/>
    <w:lvl w:ilvl="0" w:tplc="0405000F">
      <w:start w:val="2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7B96D56"/>
    <w:multiLevelType w:val="hybridMultilevel"/>
    <w:tmpl w:val="83A4A40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5C92972"/>
    <w:multiLevelType w:val="hybridMultilevel"/>
    <w:tmpl w:val="2F46DEAA"/>
    <w:lvl w:ilvl="0" w:tplc="23E8E6EA">
      <w:start w:val="2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6E82284"/>
    <w:multiLevelType w:val="hybridMultilevel"/>
    <w:tmpl w:val="DB98F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302EE8"/>
    <w:multiLevelType w:val="hybridMultilevel"/>
    <w:tmpl w:val="56E87ED2"/>
    <w:lvl w:ilvl="0" w:tplc="23E8E6EA">
      <w:start w:val="2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D662739"/>
    <w:multiLevelType w:val="hybridMultilevel"/>
    <w:tmpl w:val="F7C83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7497ABA"/>
    <w:multiLevelType w:val="hybridMultilevel"/>
    <w:tmpl w:val="3BE4E684"/>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17665992">
    <w:abstractNumId w:val="9"/>
  </w:num>
  <w:num w:numId="2" w16cid:durableId="722141750">
    <w:abstractNumId w:val="3"/>
  </w:num>
  <w:num w:numId="3" w16cid:durableId="459156277">
    <w:abstractNumId w:val="5"/>
  </w:num>
  <w:num w:numId="4" w16cid:durableId="1682388099">
    <w:abstractNumId w:val="6"/>
  </w:num>
  <w:num w:numId="5" w16cid:durableId="1232546776">
    <w:abstractNumId w:val="8"/>
  </w:num>
  <w:num w:numId="6" w16cid:durableId="987711354">
    <w:abstractNumId w:val="1"/>
  </w:num>
  <w:num w:numId="7" w16cid:durableId="915087048">
    <w:abstractNumId w:val="4"/>
  </w:num>
  <w:num w:numId="8" w16cid:durableId="520356331">
    <w:abstractNumId w:val="7"/>
  </w:num>
  <w:num w:numId="9" w16cid:durableId="1487866226">
    <w:abstractNumId w:val="10"/>
  </w:num>
  <w:num w:numId="10" w16cid:durableId="449323673">
    <w:abstractNumId w:val="0"/>
  </w:num>
  <w:num w:numId="11" w16cid:durableId="28922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A87"/>
    <w:rsid w:val="00025AF5"/>
    <w:rsid w:val="000260C4"/>
    <w:rsid w:val="00030FB0"/>
    <w:rsid w:val="0005124A"/>
    <w:rsid w:val="00051844"/>
    <w:rsid w:val="00051DD8"/>
    <w:rsid w:val="00052AD5"/>
    <w:rsid w:val="000532CE"/>
    <w:rsid w:val="0005436A"/>
    <w:rsid w:val="00054545"/>
    <w:rsid w:val="00056C62"/>
    <w:rsid w:val="00061310"/>
    <w:rsid w:val="00074060"/>
    <w:rsid w:val="00076407"/>
    <w:rsid w:val="00077F83"/>
    <w:rsid w:val="0008603F"/>
    <w:rsid w:val="000909A4"/>
    <w:rsid w:val="00093970"/>
    <w:rsid w:val="000A623D"/>
    <w:rsid w:val="000B236B"/>
    <w:rsid w:val="000B70EC"/>
    <w:rsid w:val="000C79C3"/>
    <w:rsid w:val="000D5166"/>
    <w:rsid w:val="000D6309"/>
    <w:rsid w:val="000E23A0"/>
    <w:rsid w:val="0010779F"/>
    <w:rsid w:val="001134A1"/>
    <w:rsid w:val="00133D42"/>
    <w:rsid w:val="00155602"/>
    <w:rsid w:val="0016049B"/>
    <w:rsid w:val="001653C2"/>
    <w:rsid w:val="00166C7E"/>
    <w:rsid w:val="00171F61"/>
    <w:rsid w:val="00181EC4"/>
    <w:rsid w:val="00184C4F"/>
    <w:rsid w:val="00190336"/>
    <w:rsid w:val="00190D2A"/>
    <w:rsid w:val="0019406C"/>
    <w:rsid w:val="001945C7"/>
    <w:rsid w:val="001A0A87"/>
    <w:rsid w:val="001C1AC8"/>
    <w:rsid w:val="001C5F9D"/>
    <w:rsid w:val="001E032C"/>
    <w:rsid w:val="001E5C62"/>
    <w:rsid w:val="001E7CC2"/>
    <w:rsid w:val="001F04ED"/>
    <w:rsid w:val="001F48F7"/>
    <w:rsid w:val="001F53AB"/>
    <w:rsid w:val="002077CD"/>
    <w:rsid w:val="00211B2C"/>
    <w:rsid w:val="00220C53"/>
    <w:rsid w:val="00223748"/>
    <w:rsid w:val="00227DFF"/>
    <w:rsid w:val="00240B4E"/>
    <w:rsid w:val="002519B4"/>
    <w:rsid w:val="00253D65"/>
    <w:rsid w:val="002562AA"/>
    <w:rsid w:val="00260254"/>
    <w:rsid w:val="00260A3C"/>
    <w:rsid w:val="00261E72"/>
    <w:rsid w:val="002823B7"/>
    <w:rsid w:val="00282AB8"/>
    <w:rsid w:val="00294F1A"/>
    <w:rsid w:val="00297CE3"/>
    <w:rsid w:val="002A29BD"/>
    <w:rsid w:val="002D1C28"/>
    <w:rsid w:val="002E46CC"/>
    <w:rsid w:val="002F0896"/>
    <w:rsid w:val="003055F4"/>
    <w:rsid w:val="00312DC9"/>
    <w:rsid w:val="00331D1E"/>
    <w:rsid w:val="003449FF"/>
    <w:rsid w:val="00362AA4"/>
    <w:rsid w:val="0036545E"/>
    <w:rsid w:val="003729BB"/>
    <w:rsid w:val="00373A09"/>
    <w:rsid w:val="003806F9"/>
    <w:rsid w:val="00381AE0"/>
    <w:rsid w:val="00393E20"/>
    <w:rsid w:val="003A13E9"/>
    <w:rsid w:val="003A15A3"/>
    <w:rsid w:val="003A25B1"/>
    <w:rsid w:val="003A42D5"/>
    <w:rsid w:val="003B530F"/>
    <w:rsid w:val="003B725C"/>
    <w:rsid w:val="003C47D2"/>
    <w:rsid w:val="003D4FCB"/>
    <w:rsid w:val="003E07E1"/>
    <w:rsid w:val="003E517C"/>
    <w:rsid w:val="003E6E3F"/>
    <w:rsid w:val="00404108"/>
    <w:rsid w:val="00444B3D"/>
    <w:rsid w:val="00451227"/>
    <w:rsid w:val="0046199E"/>
    <w:rsid w:val="0047351A"/>
    <w:rsid w:val="00473630"/>
    <w:rsid w:val="00490736"/>
    <w:rsid w:val="00490C27"/>
    <w:rsid w:val="004A470F"/>
    <w:rsid w:val="004A6FE7"/>
    <w:rsid w:val="004B0410"/>
    <w:rsid w:val="004C552B"/>
    <w:rsid w:val="004D3565"/>
    <w:rsid w:val="004E5479"/>
    <w:rsid w:val="00517CD3"/>
    <w:rsid w:val="00517F7B"/>
    <w:rsid w:val="0052588F"/>
    <w:rsid w:val="005261A2"/>
    <w:rsid w:val="00526D80"/>
    <w:rsid w:val="00541D7D"/>
    <w:rsid w:val="00543D38"/>
    <w:rsid w:val="00552C56"/>
    <w:rsid w:val="00556954"/>
    <w:rsid w:val="00565FD7"/>
    <w:rsid w:val="00584AEF"/>
    <w:rsid w:val="0059333D"/>
    <w:rsid w:val="005A077A"/>
    <w:rsid w:val="005A27E9"/>
    <w:rsid w:val="005B09F8"/>
    <w:rsid w:val="005C310B"/>
    <w:rsid w:val="005D6348"/>
    <w:rsid w:val="005E0C54"/>
    <w:rsid w:val="005F38BC"/>
    <w:rsid w:val="005F4425"/>
    <w:rsid w:val="005F532D"/>
    <w:rsid w:val="006005E3"/>
    <w:rsid w:val="00624C25"/>
    <w:rsid w:val="00632656"/>
    <w:rsid w:val="00635D19"/>
    <w:rsid w:val="00642057"/>
    <w:rsid w:val="0065407C"/>
    <w:rsid w:val="00671224"/>
    <w:rsid w:val="006771F7"/>
    <w:rsid w:val="0068784E"/>
    <w:rsid w:val="0069355A"/>
    <w:rsid w:val="006948B5"/>
    <w:rsid w:val="00694CCE"/>
    <w:rsid w:val="006A15FC"/>
    <w:rsid w:val="006A555F"/>
    <w:rsid w:val="006B60A3"/>
    <w:rsid w:val="006D0324"/>
    <w:rsid w:val="006E1B84"/>
    <w:rsid w:val="006E2626"/>
    <w:rsid w:val="00711CF5"/>
    <w:rsid w:val="007146FD"/>
    <w:rsid w:val="00717A0D"/>
    <w:rsid w:val="00721D4C"/>
    <w:rsid w:val="007258B0"/>
    <w:rsid w:val="00726180"/>
    <w:rsid w:val="0072739F"/>
    <w:rsid w:val="007374CD"/>
    <w:rsid w:val="00746D96"/>
    <w:rsid w:val="0075313C"/>
    <w:rsid w:val="007625E6"/>
    <w:rsid w:val="00781C16"/>
    <w:rsid w:val="00782631"/>
    <w:rsid w:val="007854A1"/>
    <w:rsid w:val="007916DD"/>
    <w:rsid w:val="00795B48"/>
    <w:rsid w:val="00797510"/>
    <w:rsid w:val="007A71F5"/>
    <w:rsid w:val="007B37AA"/>
    <w:rsid w:val="007B52C6"/>
    <w:rsid w:val="007B5369"/>
    <w:rsid w:val="007C465E"/>
    <w:rsid w:val="007D08D5"/>
    <w:rsid w:val="007E4878"/>
    <w:rsid w:val="007F28F1"/>
    <w:rsid w:val="007F365B"/>
    <w:rsid w:val="00826C2A"/>
    <w:rsid w:val="00850990"/>
    <w:rsid w:val="00856065"/>
    <w:rsid w:val="00861E7E"/>
    <w:rsid w:val="00864921"/>
    <w:rsid w:val="00867DCF"/>
    <w:rsid w:val="00870467"/>
    <w:rsid w:val="00871055"/>
    <w:rsid w:val="0087198C"/>
    <w:rsid w:val="008836F1"/>
    <w:rsid w:val="008859F9"/>
    <w:rsid w:val="0089644B"/>
    <w:rsid w:val="008A4C4D"/>
    <w:rsid w:val="008B7BBF"/>
    <w:rsid w:val="008C5965"/>
    <w:rsid w:val="008D768E"/>
    <w:rsid w:val="008D7781"/>
    <w:rsid w:val="008E130D"/>
    <w:rsid w:val="0090246F"/>
    <w:rsid w:val="00913B8D"/>
    <w:rsid w:val="009225D3"/>
    <w:rsid w:val="00923B99"/>
    <w:rsid w:val="009370B7"/>
    <w:rsid w:val="00940906"/>
    <w:rsid w:val="00950CA8"/>
    <w:rsid w:val="00954119"/>
    <w:rsid w:val="00955AE9"/>
    <w:rsid w:val="00960776"/>
    <w:rsid w:val="00973A11"/>
    <w:rsid w:val="00993189"/>
    <w:rsid w:val="009A17B6"/>
    <w:rsid w:val="009B663F"/>
    <w:rsid w:val="009C080D"/>
    <w:rsid w:val="009C68BD"/>
    <w:rsid w:val="00A00A28"/>
    <w:rsid w:val="00A02401"/>
    <w:rsid w:val="00A026F9"/>
    <w:rsid w:val="00A06C0E"/>
    <w:rsid w:val="00A07B44"/>
    <w:rsid w:val="00A113FC"/>
    <w:rsid w:val="00A13432"/>
    <w:rsid w:val="00A15492"/>
    <w:rsid w:val="00A2075C"/>
    <w:rsid w:val="00A26D09"/>
    <w:rsid w:val="00A356D6"/>
    <w:rsid w:val="00A365F9"/>
    <w:rsid w:val="00A47552"/>
    <w:rsid w:val="00A66EF1"/>
    <w:rsid w:val="00A73A35"/>
    <w:rsid w:val="00A772CB"/>
    <w:rsid w:val="00A90A32"/>
    <w:rsid w:val="00AA5695"/>
    <w:rsid w:val="00AB5454"/>
    <w:rsid w:val="00AB6F11"/>
    <w:rsid w:val="00AB70A2"/>
    <w:rsid w:val="00AE5F46"/>
    <w:rsid w:val="00B03C25"/>
    <w:rsid w:val="00B17785"/>
    <w:rsid w:val="00B17864"/>
    <w:rsid w:val="00B37ACB"/>
    <w:rsid w:val="00B401D4"/>
    <w:rsid w:val="00B45F33"/>
    <w:rsid w:val="00B572D9"/>
    <w:rsid w:val="00B61192"/>
    <w:rsid w:val="00B7046D"/>
    <w:rsid w:val="00B77D34"/>
    <w:rsid w:val="00BA1D5C"/>
    <w:rsid w:val="00BA44E1"/>
    <w:rsid w:val="00BB29DC"/>
    <w:rsid w:val="00BC125A"/>
    <w:rsid w:val="00BC7A6E"/>
    <w:rsid w:val="00BD0D09"/>
    <w:rsid w:val="00BD72A7"/>
    <w:rsid w:val="00BD7B0A"/>
    <w:rsid w:val="00BE0A58"/>
    <w:rsid w:val="00BE485B"/>
    <w:rsid w:val="00BF02E3"/>
    <w:rsid w:val="00BF3485"/>
    <w:rsid w:val="00C1566B"/>
    <w:rsid w:val="00C26B77"/>
    <w:rsid w:val="00C32E5D"/>
    <w:rsid w:val="00C42F61"/>
    <w:rsid w:val="00C46557"/>
    <w:rsid w:val="00C524B6"/>
    <w:rsid w:val="00C52ACC"/>
    <w:rsid w:val="00C606D2"/>
    <w:rsid w:val="00C62A85"/>
    <w:rsid w:val="00C91F60"/>
    <w:rsid w:val="00C94F29"/>
    <w:rsid w:val="00C96E6B"/>
    <w:rsid w:val="00C97362"/>
    <w:rsid w:val="00CA74FF"/>
    <w:rsid w:val="00CB7725"/>
    <w:rsid w:val="00CE00D1"/>
    <w:rsid w:val="00CE2A8E"/>
    <w:rsid w:val="00CF7BAD"/>
    <w:rsid w:val="00D0649A"/>
    <w:rsid w:val="00D177D6"/>
    <w:rsid w:val="00D374A0"/>
    <w:rsid w:val="00D45E2F"/>
    <w:rsid w:val="00D47A59"/>
    <w:rsid w:val="00D51C31"/>
    <w:rsid w:val="00D648FA"/>
    <w:rsid w:val="00D72081"/>
    <w:rsid w:val="00D82284"/>
    <w:rsid w:val="00D8637F"/>
    <w:rsid w:val="00D87E0C"/>
    <w:rsid w:val="00D91C9E"/>
    <w:rsid w:val="00DA5020"/>
    <w:rsid w:val="00DA6AC7"/>
    <w:rsid w:val="00DB46DC"/>
    <w:rsid w:val="00DB7436"/>
    <w:rsid w:val="00DD282D"/>
    <w:rsid w:val="00DD3B8A"/>
    <w:rsid w:val="00DD7B10"/>
    <w:rsid w:val="00DE4778"/>
    <w:rsid w:val="00DF4C10"/>
    <w:rsid w:val="00E008B7"/>
    <w:rsid w:val="00E0212E"/>
    <w:rsid w:val="00E06303"/>
    <w:rsid w:val="00E126FA"/>
    <w:rsid w:val="00E206D4"/>
    <w:rsid w:val="00E2378B"/>
    <w:rsid w:val="00E32D05"/>
    <w:rsid w:val="00E57E10"/>
    <w:rsid w:val="00E63F66"/>
    <w:rsid w:val="00E649FE"/>
    <w:rsid w:val="00E65C56"/>
    <w:rsid w:val="00E73A81"/>
    <w:rsid w:val="00E84FC2"/>
    <w:rsid w:val="00E87D74"/>
    <w:rsid w:val="00E919A1"/>
    <w:rsid w:val="00E95537"/>
    <w:rsid w:val="00E97B4A"/>
    <w:rsid w:val="00EB388A"/>
    <w:rsid w:val="00EC4ADF"/>
    <w:rsid w:val="00EC74CA"/>
    <w:rsid w:val="00ED2543"/>
    <w:rsid w:val="00ED3228"/>
    <w:rsid w:val="00EE1344"/>
    <w:rsid w:val="00EE61E0"/>
    <w:rsid w:val="00EE7FA6"/>
    <w:rsid w:val="00EF4555"/>
    <w:rsid w:val="00F048B5"/>
    <w:rsid w:val="00F05A79"/>
    <w:rsid w:val="00F0614C"/>
    <w:rsid w:val="00F06BFC"/>
    <w:rsid w:val="00F111B5"/>
    <w:rsid w:val="00F36425"/>
    <w:rsid w:val="00F47540"/>
    <w:rsid w:val="00F47CCE"/>
    <w:rsid w:val="00F56348"/>
    <w:rsid w:val="00F56994"/>
    <w:rsid w:val="00F66D15"/>
    <w:rsid w:val="00F70AAC"/>
    <w:rsid w:val="00F73B6A"/>
    <w:rsid w:val="00F77D82"/>
    <w:rsid w:val="00F823AA"/>
    <w:rsid w:val="00F82AE2"/>
    <w:rsid w:val="00F836F6"/>
    <w:rsid w:val="00F907E1"/>
    <w:rsid w:val="00F963F8"/>
    <w:rsid w:val="00F96A41"/>
    <w:rsid w:val="00FA0C69"/>
    <w:rsid w:val="00FA4197"/>
    <w:rsid w:val="00FB7BE3"/>
    <w:rsid w:val="00FC474A"/>
    <w:rsid w:val="00FC695F"/>
    <w:rsid w:val="00FC7099"/>
    <w:rsid w:val="00FD795D"/>
    <w:rsid w:val="00FE27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138E3"/>
  <w15:docId w15:val="{E2388F60-377B-47E7-B15B-D125DAFE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1DD8"/>
    <w:pPr>
      <w:spacing w:after="200" w:line="276" w:lineRule="auto"/>
    </w:pPr>
  </w:style>
  <w:style w:type="paragraph" w:styleId="Nadpis4">
    <w:name w:val="heading 4"/>
    <w:basedOn w:val="Normln"/>
    <w:next w:val="Normln"/>
    <w:link w:val="Nadpis4Char"/>
    <w:uiPriority w:val="9"/>
    <w:semiHidden/>
    <w:unhideWhenUsed/>
    <w:qFormat/>
    <w:rsid w:val="00717A0D"/>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A0A8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A0A87"/>
  </w:style>
  <w:style w:type="paragraph" w:styleId="Zpat">
    <w:name w:val="footer"/>
    <w:basedOn w:val="Normln"/>
    <w:link w:val="ZpatChar"/>
    <w:uiPriority w:val="99"/>
    <w:unhideWhenUsed/>
    <w:rsid w:val="001A0A87"/>
    <w:pPr>
      <w:tabs>
        <w:tab w:val="center" w:pos="4536"/>
        <w:tab w:val="right" w:pos="9072"/>
      </w:tabs>
      <w:spacing w:after="0" w:line="240" w:lineRule="auto"/>
    </w:pPr>
  </w:style>
  <w:style w:type="character" w:customStyle="1" w:styleId="ZpatChar">
    <w:name w:val="Zápatí Char"/>
    <w:basedOn w:val="Standardnpsmoodstavce"/>
    <w:link w:val="Zpat"/>
    <w:uiPriority w:val="99"/>
    <w:rsid w:val="001A0A87"/>
  </w:style>
  <w:style w:type="paragraph" w:customStyle="1" w:styleId="Zkladnodstavec">
    <w:name w:val="[Základní odstavec]"/>
    <w:basedOn w:val="Normln"/>
    <w:uiPriority w:val="99"/>
    <w:rsid w:val="001A0A87"/>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Normlnweb">
    <w:name w:val="Normal (Web)"/>
    <w:basedOn w:val="Normln"/>
    <w:uiPriority w:val="99"/>
    <w:unhideWhenUsed/>
    <w:rsid w:val="00BE485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BE485B"/>
    <w:rPr>
      <w:color w:val="0000FF"/>
      <w:u w:val="single"/>
    </w:rPr>
  </w:style>
  <w:style w:type="paragraph" w:styleId="Textbubliny">
    <w:name w:val="Balloon Text"/>
    <w:basedOn w:val="Normln"/>
    <w:link w:val="TextbublinyChar"/>
    <w:uiPriority w:val="99"/>
    <w:semiHidden/>
    <w:unhideWhenUsed/>
    <w:rsid w:val="00E32D0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32D05"/>
    <w:rPr>
      <w:rFonts w:ascii="Tahoma" w:hAnsi="Tahoma" w:cs="Tahoma"/>
      <w:sz w:val="16"/>
      <w:szCs w:val="16"/>
    </w:rPr>
  </w:style>
  <w:style w:type="paragraph" w:styleId="Odstavecseseznamem">
    <w:name w:val="List Paragraph"/>
    <w:basedOn w:val="Normln"/>
    <w:uiPriority w:val="34"/>
    <w:qFormat/>
    <w:rsid w:val="00077F83"/>
    <w:pPr>
      <w:spacing w:after="160" w:line="259" w:lineRule="auto"/>
      <w:ind w:left="720"/>
      <w:contextualSpacing/>
    </w:pPr>
  </w:style>
  <w:style w:type="character" w:customStyle="1" w:styleId="Nadpis4Char">
    <w:name w:val="Nadpis 4 Char"/>
    <w:basedOn w:val="Standardnpsmoodstavce"/>
    <w:link w:val="Nadpis4"/>
    <w:uiPriority w:val="9"/>
    <w:semiHidden/>
    <w:rsid w:val="00717A0D"/>
    <w:rPr>
      <w:rFonts w:asciiTheme="majorHAnsi" w:eastAsiaTheme="majorEastAsia" w:hAnsiTheme="majorHAnsi" w:cstheme="majorBidi"/>
      <w:b/>
      <w:bCs/>
      <w:i/>
      <w:iCs/>
      <w:color w:val="4472C4" w:themeColor="accent1"/>
    </w:rPr>
  </w:style>
  <w:style w:type="character" w:styleId="Odkaznakoment">
    <w:name w:val="annotation reference"/>
    <w:basedOn w:val="Standardnpsmoodstavce"/>
    <w:uiPriority w:val="99"/>
    <w:semiHidden/>
    <w:unhideWhenUsed/>
    <w:rsid w:val="00C91F60"/>
    <w:rPr>
      <w:sz w:val="16"/>
      <w:szCs w:val="16"/>
    </w:rPr>
  </w:style>
  <w:style w:type="paragraph" w:styleId="Textkomente">
    <w:name w:val="annotation text"/>
    <w:basedOn w:val="Normln"/>
    <w:link w:val="TextkomenteChar"/>
    <w:uiPriority w:val="99"/>
    <w:semiHidden/>
    <w:unhideWhenUsed/>
    <w:rsid w:val="00C91F60"/>
    <w:pPr>
      <w:spacing w:line="240" w:lineRule="auto"/>
    </w:pPr>
    <w:rPr>
      <w:sz w:val="20"/>
      <w:szCs w:val="20"/>
    </w:rPr>
  </w:style>
  <w:style w:type="character" w:customStyle="1" w:styleId="TextkomenteChar">
    <w:name w:val="Text komentáře Char"/>
    <w:basedOn w:val="Standardnpsmoodstavce"/>
    <w:link w:val="Textkomente"/>
    <w:uiPriority w:val="99"/>
    <w:semiHidden/>
    <w:rsid w:val="00C91F60"/>
    <w:rPr>
      <w:sz w:val="20"/>
      <w:szCs w:val="20"/>
    </w:rPr>
  </w:style>
  <w:style w:type="paragraph" w:styleId="Pedmtkomente">
    <w:name w:val="annotation subject"/>
    <w:basedOn w:val="Textkomente"/>
    <w:next w:val="Textkomente"/>
    <w:link w:val="PedmtkomenteChar"/>
    <w:uiPriority w:val="99"/>
    <w:semiHidden/>
    <w:unhideWhenUsed/>
    <w:rsid w:val="00C91F60"/>
    <w:rPr>
      <w:b/>
      <w:bCs/>
    </w:rPr>
  </w:style>
  <w:style w:type="character" w:customStyle="1" w:styleId="PedmtkomenteChar">
    <w:name w:val="Předmět komentáře Char"/>
    <w:basedOn w:val="TextkomenteChar"/>
    <w:link w:val="Pedmtkomente"/>
    <w:uiPriority w:val="99"/>
    <w:semiHidden/>
    <w:rsid w:val="00C91F60"/>
    <w:rPr>
      <w:b/>
      <w:bCs/>
      <w:sz w:val="20"/>
      <w:szCs w:val="20"/>
    </w:rPr>
  </w:style>
  <w:style w:type="character" w:customStyle="1" w:styleId="Nevyeenzmnka1">
    <w:name w:val="Nevyřešená zmínka1"/>
    <w:basedOn w:val="Standardnpsmoodstavce"/>
    <w:uiPriority w:val="99"/>
    <w:semiHidden/>
    <w:unhideWhenUsed/>
    <w:rsid w:val="007E4878"/>
    <w:rPr>
      <w:color w:val="605E5C"/>
      <w:shd w:val="clear" w:color="auto" w:fill="E1DFDD"/>
    </w:rPr>
  </w:style>
  <w:style w:type="character" w:styleId="Sledovanodkaz">
    <w:name w:val="FollowedHyperlink"/>
    <w:basedOn w:val="Standardnpsmoodstavce"/>
    <w:uiPriority w:val="99"/>
    <w:semiHidden/>
    <w:unhideWhenUsed/>
    <w:rsid w:val="00A13432"/>
    <w:rPr>
      <w:color w:val="954F72" w:themeColor="followedHyperlink"/>
      <w:u w:val="single"/>
    </w:rPr>
  </w:style>
  <w:style w:type="character" w:styleId="Nevyeenzmnka">
    <w:name w:val="Unresolved Mention"/>
    <w:basedOn w:val="Standardnpsmoodstavce"/>
    <w:uiPriority w:val="99"/>
    <w:semiHidden/>
    <w:unhideWhenUsed/>
    <w:rsid w:val="007916DD"/>
    <w:rPr>
      <w:color w:val="605E5C"/>
      <w:shd w:val="clear" w:color="auto" w:fill="E1DFDD"/>
    </w:rPr>
  </w:style>
  <w:style w:type="paragraph" w:customStyle="1" w:styleId="Textbody">
    <w:name w:val="Text body"/>
    <w:basedOn w:val="Normln"/>
    <w:rsid w:val="007A71F5"/>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zh-CN" w:bidi="hi-IN"/>
    </w:rPr>
  </w:style>
  <w:style w:type="character" w:styleId="Siln">
    <w:name w:val="Strong"/>
    <w:basedOn w:val="Standardnpsmoodstavce"/>
    <w:uiPriority w:val="22"/>
    <w:qFormat/>
    <w:rsid w:val="00A66EF1"/>
    <w:rPr>
      <w:b/>
      <w:bCs/>
    </w:rPr>
  </w:style>
  <w:style w:type="paragraph" w:customStyle="1" w:styleId="-wm-msonormal">
    <w:name w:val="-wm-msonormal"/>
    <w:basedOn w:val="Normln"/>
    <w:rsid w:val="00A66EF1"/>
    <w:pPr>
      <w:spacing w:before="100" w:beforeAutospacing="1" w:after="100" w:afterAutospacing="1" w:line="240" w:lineRule="auto"/>
    </w:pPr>
    <w:rPr>
      <w:rFonts w:ascii="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1298">
      <w:bodyDiv w:val="1"/>
      <w:marLeft w:val="0"/>
      <w:marRight w:val="0"/>
      <w:marTop w:val="0"/>
      <w:marBottom w:val="0"/>
      <w:divBdr>
        <w:top w:val="none" w:sz="0" w:space="0" w:color="auto"/>
        <w:left w:val="none" w:sz="0" w:space="0" w:color="auto"/>
        <w:bottom w:val="none" w:sz="0" w:space="0" w:color="auto"/>
        <w:right w:val="none" w:sz="0" w:space="0" w:color="auto"/>
      </w:divBdr>
    </w:div>
    <w:div w:id="217715968">
      <w:bodyDiv w:val="1"/>
      <w:marLeft w:val="0"/>
      <w:marRight w:val="0"/>
      <w:marTop w:val="0"/>
      <w:marBottom w:val="0"/>
      <w:divBdr>
        <w:top w:val="none" w:sz="0" w:space="0" w:color="auto"/>
        <w:left w:val="none" w:sz="0" w:space="0" w:color="auto"/>
        <w:bottom w:val="none" w:sz="0" w:space="0" w:color="auto"/>
        <w:right w:val="none" w:sz="0" w:space="0" w:color="auto"/>
      </w:divBdr>
    </w:div>
    <w:div w:id="270011385">
      <w:bodyDiv w:val="1"/>
      <w:marLeft w:val="0"/>
      <w:marRight w:val="0"/>
      <w:marTop w:val="0"/>
      <w:marBottom w:val="0"/>
      <w:divBdr>
        <w:top w:val="none" w:sz="0" w:space="0" w:color="auto"/>
        <w:left w:val="none" w:sz="0" w:space="0" w:color="auto"/>
        <w:bottom w:val="none" w:sz="0" w:space="0" w:color="auto"/>
        <w:right w:val="none" w:sz="0" w:space="0" w:color="auto"/>
      </w:divBdr>
    </w:div>
    <w:div w:id="413480744">
      <w:bodyDiv w:val="1"/>
      <w:marLeft w:val="0"/>
      <w:marRight w:val="0"/>
      <w:marTop w:val="0"/>
      <w:marBottom w:val="0"/>
      <w:divBdr>
        <w:top w:val="none" w:sz="0" w:space="0" w:color="auto"/>
        <w:left w:val="none" w:sz="0" w:space="0" w:color="auto"/>
        <w:bottom w:val="none" w:sz="0" w:space="0" w:color="auto"/>
        <w:right w:val="none" w:sz="0" w:space="0" w:color="auto"/>
      </w:divBdr>
    </w:div>
    <w:div w:id="549655223">
      <w:bodyDiv w:val="1"/>
      <w:marLeft w:val="0"/>
      <w:marRight w:val="0"/>
      <w:marTop w:val="0"/>
      <w:marBottom w:val="0"/>
      <w:divBdr>
        <w:top w:val="none" w:sz="0" w:space="0" w:color="auto"/>
        <w:left w:val="none" w:sz="0" w:space="0" w:color="auto"/>
        <w:bottom w:val="none" w:sz="0" w:space="0" w:color="auto"/>
        <w:right w:val="none" w:sz="0" w:space="0" w:color="auto"/>
      </w:divBdr>
    </w:div>
    <w:div w:id="555818662">
      <w:bodyDiv w:val="1"/>
      <w:marLeft w:val="0"/>
      <w:marRight w:val="0"/>
      <w:marTop w:val="0"/>
      <w:marBottom w:val="0"/>
      <w:divBdr>
        <w:top w:val="none" w:sz="0" w:space="0" w:color="auto"/>
        <w:left w:val="none" w:sz="0" w:space="0" w:color="auto"/>
        <w:bottom w:val="none" w:sz="0" w:space="0" w:color="auto"/>
        <w:right w:val="none" w:sz="0" w:space="0" w:color="auto"/>
      </w:divBdr>
    </w:div>
    <w:div w:id="575172205">
      <w:bodyDiv w:val="1"/>
      <w:marLeft w:val="0"/>
      <w:marRight w:val="0"/>
      <w:marTop w:val="0"/>
      <w:marBottom w:val="0"/>
      <w:divBdr>
        <w:top w:val="none" w:sz="0" w:space="0" w:color="auto"/>
        <w:left w:val="none" w:sz="0" w:space="0" w:color="auto"/>
        <w:bottom w:val="none" w:sz="0" w:space="0" w:color="auto"/>
        <w:right w:val="none" w:sz="0" w:space="0" w:color="auto"/>
      </w:divBdr>
      <w:divsChild>
        <w:div w:id="329989595">
          <w:marLeft w:val="0"/>
          <w:marRight w:val="0"/>
          <w:marTop w:val="0"/>
          <w:marBottom w:val="0"/>
          <w:divBdr>
            <w:top w:val="none" w:sz="0" w:space="0" w:color="auto"/>
            <w:left w:val="none" w:sz="0" w:space="0" w:color="auto"/>
            <w:bottom w:val="none" w:sz="0" w:space="0" w:color="auto"/>
            <w:right w:val="none" w:sz="0" w:space="0" w:color="auto"/>
          </w:divBdr>
        </w:div>
      </w:divsChild>
    </w:div>
    <w:div w:id="763037703">
      <w:bodyDiv w:val="1"/>
      <w:marLeft w:val="0"/>
      <w:marRight w:val="0"/>
      <w:marTop w:val="0"/>
      <w:marBottom w:val="0"/>
      <w:divBdr>
        <w:top w:val="none" w:sz="0" w:space="0" w:color="auto"/>
        <w:left w:val="none" w:sz="0" w:space="0" w:color="auto"/>
        <w:bottom w:val="none" w:sz="0" w:space="0" w:color="auto"/>
        <w:right w:val="none" w:sz="0" w:space="0" w:color="auto"/>
      </w:divBdr>
      <w:divsChild>
        <w:div w:id="1198391950">
          <w:marLeft w:val="0"/>
          <w:marRight w:val="0"/>
          <w:marTop w:val="0"/>
          <w:marBottom w:val="0"/>
          <w:divBdr>
            <w:top w:val="none" w:sz="0" w:space="0" w:color="auto"/>
            <w:left w:val="none" w:sz="0" w:space="0" w:color="auto"/>
            <w:bottom w:val="none" w:sz="0" w:space="0" w:color="auto"/>
            <w:right w:val="none" w:sz="0" w:space="0" w:color="auto"/>
          </w:divBdr>
        </w:div>
      </w:divsChild>
    </w:div>
    <w:div w:id="905531789">
      <w:bodyDiv w:val="1"/>
      <w:marLeft w:val="0"/>
      <w:marRight w:val="0"/>
      <w:marTop w:val="0"/>
      <w:marBottom w:val="0"/>
      <w:divBdr>
        <w:top w:val="none" w:sz="0" w:space="0" w:color="auto"/>
        <w:left w:val="none" w:sz="0" w:space="0" w:color="auto"/>
        <w:bottom w:val="none" w:sz="0" w:space="0" w:color="auto"/>
        <w:right w:val="none" w:sz="0" w:space="0" w:color="auto"/>
      </w:divBdr>
    </w:div>
    <w:div w:id="1201825495">
      <w:bodyDiv w:val="1"/>
      <w:marLeft w:val="0"/>
      <w:marRight w:val="0"/>
      <w:marTop w:val="0"/>
      <w:marBottom w:val="0"/>
      <w:divBdr>
        <w:top w:val="none" w:sz="0" w:space="0" w:color="auto"/>
        <w:left w:val="none" w:sz="0" w:space="0" w:color="auto"/>
        <w:bottom w:val="none" w:sz="0" w:space="0" w:color="auto"/>
        <w:right w:val="none" w:sz="0" w:space="0" w:color="auto"/>
      </w:divBdr>
    </w:div>
    <w:div w:id="1316564049">
      <w:bodyDiv w:val="1"/>
      <w:marLeft w:val="0"/>
      <w:marRight w:val="0"/>
      <w:marTop w:val="0"/>
      <w:marBottom w:val="0"/>
      <w:divBdr>
        <w:top w:val="none" w:sz="0" w:space="0" w:color="auto"/>
        <w:left w:val="none" w:sz="0" w:space="0" w:color="auto"/>
        <w:bottom w:val="none" w:sz="0" w:space="0" w:color="auto"/>
        <w:right w:val="none" w:sz="0" w:space="0" w:color="auto"/>
      </w:divBdr>
    </w:div>
    <w:div w:id="1397632349">
      <w:bodyDiv w:val="1"/>
      <w:marLeft w:val="0"/>
      <w:marRight w:val="0"/>
      <w:marTop w:val="0"/>
      <w:marBottom w:val="0"/>
      <w:divBdr>
        <w:top w:val="none" w:sz="0" w:space="0" w:color="auto"/>
        <w:left w:val="none" w:sz="0" w:space="0" w:color="auto"/>
        <w:bottom w:val="none" w:sz="0" w:space="0" w:color="auto"/>
        <w:right w:val="none" w:sz="0" w:space="0" w:color="auto"/>
      </w:divBdr>
    </w:div>
    <w:div w:id="1401054910">
      <w:bodyDiv w:val="1"/>
      <w:marLeft w:val="0"/>
      <w:marRight w:val="0"/>
      <w:marTop w:val="0"/>
      <w:marBottom w:val="0"/>
      <w:divBdr>
        <w:top w:val="none" w:sz="0" w:space="0" w:color="auto"/>
        <w:left w:val="none" w:sz="0" w:space="0" w:color="auto"/>
        <w:bottom w:val="none" w:sz="0" w:space="0" w:color="auto"/>
        <w:right w:val="none" w:sz="0" w:space="0" w:color="auto"/>
      </w:divBdr>
    </w:div>
    <w:div w:id="1629899084">
      <w:bodyDiv w:val="1"/>
      <w:marLeft w:val="0"/>
      <w:marRight w:val="0"/>
      <w:marTop w:val="0"/>
      <w:marBottom w:val="0"/>
      <w:divBdr>
        <w:top w:val="none" w:sz="0" w:space="0" w:color="auto"/>
        <w:left w:val="none" w:sz="0" w:space="0" w:color="auto"/>
        <w:bottom w:val="none" w:sz="0" w:space="0" w:color="auto"/>
        <w:right w:val="none" w:sz="0" w:space="0" w:color="auto"/>
      </w:divBdr>
    </w:div>
    <w:div w:id="1793330370">
      <w:bodyDiv w:val="1"/>
      <w:marLeft w:val="0"/>
      <w:marRight w:val="0"/>
      <w:marTop w:val="0"/>
      <w:marBottom w:val="0"/>
      <w:divBdr>
        <w:top w:val="none" w:sz="0" w:space="0" w:color="auto"/>
        <w:left w:val="none" w:sz="0" w:space="0" w:color="auto"/>
        <w:bottom w:val="none" w:sz="0" w:space="0" w:color="auto"/>
        <w:right w:val="none" w:sz="0" w:space="0" w:color="auto"/>
      </w:divBdr>
    </w:div>
    <w:div w:id="1793668564">
      <w:bodyDiv w:val="1"/>
      <w:marLeft w:val="0"/>
      <w:marRight w:val="0"/>
      <w:marTop w:val="0"/>
      <w:marBottom w:val="0"/>
      <w:divBdr>
        <w:top w:val="none" w:sz="0" w:space="0" w:color="auto"/>
        <w:left w:val="none" w:sz="0" w:space="0" w:color="auto"/>
        <w:bottom w:val="none" w:sz="0" w:space="0" w:color="auto"/>
        <w:right w:val="none" w:sz="0" w:space="0" w:color="auto"/>
      </w:divBdr>
    </w:div>
    <w:div w:id="187337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B6XDwDuzW1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avelco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1D9015E28449D4C9259DC6FDC6E4480" ma:contentTypeVersion="17" ma:contentTypeDescription="Vytvoří nový dokument" ma:contentTypeScope="" ma:versionID="3c1ec13ef10ad9c3221320b2a8ad7402">
  <xsd:schema xmlns:xsd="http://www.w3.org/2001/XMLSchema" xmlns:xs="http://www.w3.org/2001/XMLSchema" xmlns:p="http://schemas.microsoft.com/office/2006/metadata/properties" xmlns:ns2="4a7f6d69-28a1-486d-8c58-10467619c49a" xmlns:ns3="fb1f1208-632a-4673-9302-5fec1c984497" targetNamespace="http://schemas.microsoft.com/office/2006/metadata/properties" ma:root="true" ma:fieldsID="10a0781e29c80162fdb9c90bfb226280" ns2:_="" ns3:_="">
    <xsd:import namespace="4a7f6d69-28a1-486d-8c58-10467619c49a"/>
    <xsd:import namespace="fb1f1208-632a-4673-9302-5fec1c9844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f6d69-28a1-486d-8c58-10467619c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a0618f71-9535-49c6-9b8c-b53ce73e31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1f1208-632a-4673-9302-5fec1c9844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316ac8ba-8c22-48b9-9ec6-b1f5b99a50b3}" ma:internalName="TaxCatchAll" ma:showField="CatchAllData" ma:web="fb1f1208-632a-4673-9302-5fec1c984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7f6d69-28a1-486d-8c58-10467619c49a">
      <Terms xmlns="http://schemas.microsoft.com/office/infopath/2007/PartnerControls"/>
    </lcf76f155ced4ddcb4097134ff3c332f>
    <TaxCatchAll xmlns="fb1f1208-632a-4673-9302-5fec1c9844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84BC2F-3750-4DA1-8128-89F518D38427}">
  <ds:schemaRefs>
    <ds:schemaRef ds:uri="http://schemas.openxmlformats.org/officeDocument/2006/bibliography"/>
  </ds:schemaRefs>
</ds:datastoreItem>
</file>

<file path=customXml/itemProps2.xml><?xml version="1.0" encoding="utf-8"?>
<ds:datastoreItem xmlns:ds="http://schemas.openxmlformats.org/officeDocument/2006/customXml" ds:itemID="{EEBC6E71-1696-480E-88EE-2CB64ABF7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f6d69-28a1-486d-8c58-10467619c49a"/>
    <ds:schemaRef ds:uri="fb1f1208-632a-4673-9302-5fec1c984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0527E-8F26-495C-AA56-86FFFA46DF7C}">
  <ds:schemaRefs>
    <ds:schemaRef ds:uri="http://schemas.microsoft.com/office/2006/metadata/properties"/>
    <ds:schemaRef ds:uri="http://schemas.microsoft.com/office/infopath/2007/PartnerControls"/>
    <ds:schemaRef ds:uri="4a7f6d69-28a1-486d-8c58-10467619c49a"/>
    <ds:schemaRef ds:uri="fb1f1208-632a-4673-9302-5fec1c984497"/>
  </ds:schemaRefs>
</ds:datastoreItem>
</file>

<file path=customXml/itemProps4.xml><?xml version="1.0" encoding="utf-8"?>
<ds:datastoreItem xmlns:ds="http://schemas.openxmlformats.org/officeDocument/2006/customXml" ds:itemID="{05F561B5-B35D-41A7-9904-1BF1B6EB2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5232</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Jana Píchová</cp:lastModifiedBy>
  <cp:revision>3</cp:revision>
  <dcterms:created xsi:type="dcterms:W3CDTF">2024-02-07T13:26:00Z</dcterms:created>
  <dcterms:modified xsi:type="dcterms:W3CDTF">2024-02-07T13:26:00Z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0x01010021D9015E28449D4C9259DC6FDC6E4480</vt:lpwstr>
  </property>
  <property fmtid="{D5CDD505-2E9C-101B-9397-08002B2CF9AE}" pid="3" name="MediaServiceImageTags">
    <vt:lpwstr/>
  </property>
</Properties>
</file>