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860827" w14:textId="3D55DED9" w:rsidR="00431451" w:rsidRPr="00F07B0C" w:rsidRDefault="00431451">
      <w:pPr>
        <w:rPr>
          <w:b/>
          <w:bCs/>
          <w:color w:val="FF0000"/>
          <w:sz w:val="56"/>
          <w:szCs w:val="56"/>
        </w:rPr>
      </w:pPr>
      <w:r w:rsidRPr="00F07B0C">
        <w:rPr>
          <w:b/>
          <w:bCs/>
          <w:color w:val="FF0000"/>
          <w:sz w:val="56"/>
          <w:szCs w:val="56"/>
        </w:rPr>
        <w:t>Rekordní rok obnovitelných zdrojů.</w:t>
      </w:r>
      <w:r w:rsidR="00414AD0" w:rsidRPr="00F07B0C">
        <w:rPr>
          <w:b/>
          <w:bCs/>
          <w:color w:val="FF0000"/>
          <w:sz w:val="56"/>
          <w:szCs w:val="56"/>
        </w:rPr>
        <w:t xml:space="preserve"> </w:t>
      </w:r>
      <w:proofErr w:type="gramStart"/>
      <w:r w:rsidRPr="00F07B0C">
        <w:rPr>
          <w:b/>
          <w:bCs/>
          <w:color w:val="FF0000"/>
          <w:sz w:val="56"/>
          <w:szCs w:val="56"/>
        </w:rPr>
        <w:t>EG.D</w:t>
      </w:r>
      <w:proofErr w:type="gramEnd"/>
      <w:r w:rsidRPr="00F07B0C">
        <w:rPr>
          <w:b/>
          <w:bCs/>
          <w:color w:val="FF0000"/>
          <w:sz w:val="56"/>
          <w:szCs w:val="56"/>
        </w:rPr>
        <w:t xml:space="preserve"> do sítě připojilo už více než 26 </w:t>
      </w:r>
      <w:r w:rsidR="00206376">
        <w:rPr>
          <w:b/>
          <w:bCs/>
          <w:color w:val="FF0000"/>
          <w:sz w:val="56"/>
          <w:szCs w:val="56"/>
        </w:rPr>
        <w:t xml:space="preserve">tisíc </w:t>
      </w:r>
      <w:r w:rsidRPr="00F07B0C">
        <w:rPr>
          <w:b/>
          <w:bCs/>
          <w:color w:val="FF0000"/>
          <w:sz w:val="56"/>
          <w:szCs w:val="56"/>
        </w:rPr>
        <w:t>solárních elektráren</w:t>
      </w:r>
    </w:p>
    <w:p w14:paraId="24364E23" w14:textId="5D906751" w:rsidR="00F07B0C" w:rsidRPr="005E4B62" w:rsidRDefault="00F07B0C" w:rsidP="001525AA">
      <w:pPr>
        <w:jc w:val="both"/>
        <w:rPr>
          <w:i/>
          <w:iCs/>
          <w:sz w:val="20"/>
          <w:szCs w:val="20"/>
        </w:rPr>
      </w:pPr>
      <w:r w:rsidRPr="005E4B62">
        <w:rPr>
          <w:i/>
          <w:iCs/>
          <w:sz w:val="20"/>
          <w:szCs w:val="20"/>
        </w:rPr>
        <w:t xml:space="preserve">Praha, </w:t>
      </w:r>
      <w:r w:rsidR="0044735C">
        <w:rPr>
          <w:i/>
          <w:iCs/>
          <w:sz w:val="20"/>
          <w:szCs w:val="20"/>
        </w:rPr>
        <w:t>10</w:t>
      </w:r>
      <w:r w:rsidRPr="005E4B62">
        <w:rPr>
          <w:i/>
          <w:iCs/>
          <w:sz w:val="20"/>
          <w:szCs w:val="20"/>
        </w:rPr>
        <w:t>. listopadu 2023</w:t>
      </w:r>
    </w:p>
    <w:p w14:paraId="528AF180" w14:textId="3C3721A6" w:rsidR="00431451" w:rsidRPr="00944D00" w:rsidRDefault="00431451" w:rsidP="00F07B0C">
      <w:pPr>
        <w:jc w:val="both"/>
        <w:rPr>
          <w:b/>
          <w:bCs/>
          <w:sz w:val="24"/>
          <w:szCs w:val="24"/>
        </w:rPr>
      </w:pPr>
      <w:r w:rsidRPr="00944D00">
        <w:rPr>
          <w:b/>
          <w:bCs/>
          <w:sz w:val="24"/>
          <w:szCs w:val="24"/>
        </w:rPr>
        <w:t>Obrovský zájem o instalace obnovitelných zdrojů, který se vzedmul v minulém roce, přetrvává i v</w:t>
      </w:r>
      <w:r w:rsidR="0044735C">
        <w:rPr>
          <w:b/>
          <w:bCs/>
          <w:sz w:val="24"/>
          <w:szCs w:val="24"/>
        </w:rPr>
        <w:t xml:space="preserve"> distribuční </w:t>
      </w:r>
      <w:r w:rsidRPr="00944D00">
        <w:rPr>
          <w:b/>
          <w:bCs/>
          <w:sz w:val="24"/>
          <w:szCs w:val="24"/>
        </w:rPr>
        <w:t>sít</w:t>
      </w:r>
      <w:r w:rsidR="00487E6F">
        <w:rPr>
          <w:b/>
          <w:bCs/>
          <w:sz w:val="24"/>
          <w:szCs w:val="24"/>
        </w:rPr>
        <w:t xml:space="preserve">i společnosti </w:t>
      </w:r>
      <w:proofErr w:type="gramStart"/>
      <w:r w:rsidRPr="00944D00">
        <w:rPr>
          <w:b/>
          <w:bCs/>
          <w:sz w:val="24"/>
          <w:szCs w:val="24"/>
        </w:rPr>
        <w:t>EG.D</w:t>
      </w:r>
      <w:proofErr w:type="gramEnd"/>
      <w:r w:rsidRPr="00944D00">
        <w:rPr>
          <w:b/>
          <w:bCs/>
          <w:sz w:val="24"/>
          <w:szCs w:val="24"/>
        </w:rPr>
        <w:t>, která elektrickou energi</w:t>
      </w:r>
      <w:r w:rsidR="0044735C">
        <w:rPr>
          <w:b/>
          <w:bCs/>
          <w:sz w:val="24"/>
          <w:szCs w:val="24"/>
        </w:rPr>
        <w:t xml:space="preserve">í zásobuje </w:t>
      </w:r>
      <w:r w:rsidRPr="00944D00">
        <w:rPr>
          <w:b/>
          <w:bCs/>
          <w:sz w:val="24"/>
          <w:szCs w:val="24"/>
        </w:rPr>
        <w:t xml:space="preserve"> jih</w:t>
      </w:r>
      <w:r w:rsidR="0044735C">
        <w:rPr>
          <w:b/>
          <w:bCs/>
          <w:sz w:val="24"/>
          <w:szCs w:val="24"/>
        </w:rPr>
        <w:t xml:space="preserve"> </w:t>
      </w:r>
      <w:r w:rsidRPr="00944D00">
        <w:rPr>
          <w:b/>
          <w:bCs/>
          <w:sz w:val="24"/>
          <w:szCs w:val="24"/>
        </w:rPr>
        <w:t>Čech a Moravy, Vysočin</w:t>
      </w:r>
      <w:r w:rsidR="0044735C">
        <w:rPr>
          <w:b/>
          <w:bCs/>
          <w:sz w:val="24"/>
          <w:szCs w:val="24"/>
        </w:rPr>
        <w:t>u</w:t>
      </w:r>
      <w:r w:rsidRPr="00944D00">
        <w:rPr>
          <w:b/>
          <w:bCs/>
          <w:sz w:val="24"/>
          <w:szCs w:val="24"/>
        </w:rPr>
        <w:t xml:space="preserve"> a </w:t>
      </w:r>
      <w:r w:rsidR="0044735C">
        <w:rPr>
          <w:b/>
          <w:bCs/>
          <w:sz w:val="24"/>
          <w:szCs w:val="24"/>
        </w:rPr>
        <w:t xml:space="preserve">části </w:t>
      </w:r>
      <w:r w:rsidRPr="00944D00">
        <w:rPr>
          <w:b/>
          <w:bCs/>
          <w:sz w:val="24"/>
          <w:szCs w:val="24"/>
        </w:rPr>
        <w:t xml:space="preserve">Olomouckého a Zlínského kraje. </w:t>
      </w:r>
      <w:proofErr w:type="gramStart"/>
      <w:r w:rsidRPr="00944D00">
        <w:rPr>
          <w:b/>
          <w:bCs/>
          <w:sz w:val="24"/>
          <w:szCs w:val="24"/>
        </w:rPr>
        <w:t>EG.D</w:t>
      </w:r>
      <w:proofErr w:type="gramEnd"/>
      <w:r w:rsidRPr="00944D00">
        <w:rPr>
          <w:b/>
          <w:bCs/>
          <w:sz w:val="24"/>
          <w:szCs w:val="24"/>
        </w:rPr>
        <w:t xml:space="preserve"> jen </w:t>
      </w:r>
      <w:r w:rsidR="00944D00">
        <w:rPr>
          <w:b/>
          <w:bCs/>
          <w:sz w:val="24"/>
          <w:szCs w:val="24"/>
        </w:rPr>
        <w:t xml:space="preserve">v tomto roce připojila do </w:t>
      </w:r>
      <w:r w:rsidRPr="00944D00">
        <w:rPr>
          <w:b/>
          <w:bCs/>
          <w:sz w:val="24"/>
          <w:szCs w:val="24"/>
        </w:rPr>
        <w:t>sítě úspěšně více než 26 000 fotovoltaických elektráren o výkonu více než 211 MW. Oproti minulému roku, který byl v mnoha ohledech rekordní, se jedná o více než dvojnásobek</w:t>
      </w:r>
      <w:r w:rsidR="007E2A36" w:rsidRPr="00944D00">
        <w:rPr>
          <w:b/>
          <w:bCs/>
          <w:sz w:val="24"/>
          <w:szCs w:val="24"/>
        </w:rPr>
        <w:t xml:space="preserve"> </w:t>
      </w:r>
      <w:r w:rsidRPr="00944D00">
        <w:rPr>
          <w:b/>
          <w:bCs/>
          <w:sz w:val="24"/>
          <w:szCs w:val="24"/>
        </w:rPr>
        <w:t>v počtu připojených zdrojů</w:t>
      </w:r>
      <w:r w:rsidR="007E2A36" w:rsidRPr="00944D00">
        <w:rPr>
          <w:b/>
          <w:bCs/>
          <w:sz w:val="24"/>
          <w:szCs w:val="24"/>
        </w:rPr>
        <w:t xml:space="preserve"> i jejich výkonu.</w:t>
      </w:r>
    </w:p>
    <w:p w14:paraId="114F96A6" w14:textId="02B388B9" w:rsidR="007E2A36" w:rsidRDefault="007E2A36" w:rsidP="00F07B0C">
      <w:pPr>
        <w:jc w:val="both"/>
      </w:pPr>
      <w:r w:rsidRPr="1178B07B">
        <w:rPr>
          <w:i/>
          <w:iCs/>
        </w:rPr>
        <w:t>„V loňském roce jsme zažili obrovský boom obnovitelných zdrojů, který vyvo</w:t>
      </w:r>
      <w:r w:rsidR="00944D00" w:rsidRPr="1178B07B">
        <w:rPr>
          <w:i/>
          <w:iCs/>
        </w:rPr>
        <w:t xml:space="preserve">lala </w:t>
      </w:r>
      <w:r w:rsidRPr="1178B07B">
        <w:rPr>
          <w:i/>
          <w:iCs/>
        </w:rPr>
        <w:t>energetická krize</w:t>
      </w:r>
      <w:r w:rsidR="00944D00" w:rsidRPr="1178B07B">
        <w:rPr>
          <w:i/>
          <w:iCs/>
        </w:rPr>
        <w:t>,</w:t>
      </w:r>
      <w:r w:rsidRPr="1178B07B">
        <w:rPr>
          <w:i/>
          <w:iCs/>
        </w:rPr>
        <w:t xml:space="preserve"> zvyšující se ceny energií i válka na Ukrajině. Lidé chtěli optimalizovat své náklady na energie a zároveň chtěli zvýšit svoji energetickou soběstačnost. Abychom zvládli takový nápor, který byl v té době těžko </w:t>
      </w:r>
      <w:proofErr w:type="spellStart"/>
      <w:r w:rsidRPr="1178B07B">
        <w:rPr>
          <w:i/>
          <w:iCs/>
        </w:rPr>
        <w:t>predikovatelný</w:t>
      </w:r>
      <w:proofErr w:type="spellEnd"/>
      <w:r w:rsidRPr="1178B07B">
        <w:rPr>
          <w:i/>
          <w:iCs/>
        </w:rPr>
        <w:t xml:space="preserve">, museli jsme zavést řadu opatření. </w:t>
      </w:r>
      <w:r w:rsidR="0F69BCB9" w:rsidRPr="005E4B62">
        <w:rPr>
          <w:b/>
          <w:bCs/>
          <w:i/>
          <w:iCs/>
        </w:rPr>
        <w:t>Jsem opravdu rád,</w:t>
      </w:r>
      <w:r w:rsidRPr="005E4B62">
        <w:rPr>
          <w:b/>
          <w:bCs/>
          <w:i/>
          <w:iCs/>
        </w:rPr>
        <w:t xml:space="preserve"> že se nám povedlo </w:t>
      </w:r>
      <w:r w:rsidR="00944D00" w:rsidRPr="005E4B62">
        <w:rPr>
          <w:b/>
          <w:bCs/>
          <w:i/>
          <w:iCs/>
        </w:rPr>
        <w:t xml:space="preserve">zlepšit to, </w:t>
      </w:r>
      <w:r w:rsidRPr="005E4B62">
        <w:rPr>
          <w:b/>
          <w:bCs/>
          <w:i/>
          <w:iCs/>
        </w:rPr>
        <w:t>co jsme na jaře slibovali</w:t>
      </w:r>
      <w:r w:rsidR="00675167" w:rsidRPr="005E4B62">
        <w:rPr>
          <w:b/>
          <w:bCs/>
          <w:i/>
          <w:iCs/>
        </w:rPr>
        <w:t xml:space="preserve"> </w:t>
      </w:r>
      <w:r w:rsidR="00944D00" w:rsidRPr="005E4B62">
        <w:rPr>
          <w:b/>
          <w:bCs/>
          <w:i/>
          <w:iCs/>
        </w:rPr>
        <w:t xml:space="preserve">a </w:t>
      </w:r>
      <w:r w:rsidR="00675167" w:rsidRPr="005E4B62">
        <w:rPr>
          <w:b/>
          <w:bCs/>
          <w:i/>
          <w:iCs/>
        </w:rPr>
        <w:t>mohli</w:t>
      </w:r>
      <w:r w:rsidR="00944D00" w:rsidRPr="005E4B62">
        <w:rPr>
          <w:b/>
          <w:bCs/>
          <w:i/>
          <w:iCs/>
        </w:rPr>
        <w:t xml:space="preserve"> </w:t>
      </w:r>
      <w:r w:rsidR="00675167" w:rsidRPr="005E4B62">
        <w:rPr>
          <w:b/>
          <w:bCs/>
          <w:i/>
          <w:iCs/>
        </w:rPr>
        <w:t>napřímo ovlivnit</w:t>
      </w:r>
      <w:r w:rsidRPr="1178B07B">
        <w:rPr>
          <w:i/>
          <w:iCs/>
        </w:rPr>
        <w:t>,“</w:t>
      </w:r>
      <w:r>
        <w:t xml:space="preserve"> vysvětluje </w:t>
      </w:r>
      <w:r w:rsidRPr="005E4B62">
        <w:rPr>
          <w:b/>
          <w:bCs/>
        </w:rPr>
        <w:t>Pavel Čada, místopředseda představenstva EG.D.</w:t>
      </w:r>
    </w:p>
    <w:p w14:paraId="27830E36" w14:textId="1799A683" w:rsidR="007E2A36" w:rsidRPr="005E4B62" w:rsidRDefault="007E2A36" w:rsidP="00F07B0C">
      <w:pPr>
        <w:jc w:val="both"/>
        <w:rPr>
          <w:b/>
          <w:bCs/>
        </w:rPr>
      </w:pPr>
      <w:r>
        <w:t xml:space="preserve">Společnost </w:t>
      </w:r>
      <w:proofErr w:type="gramStart"/>
      <w:r>
        <w:t>EG.D</w:t>
      </w:r>
      <w:proofErr w:type="gramEnd"/>
      <w:r>
        <w:t xml:space="preserve"> se na začátku tohoto roku potýkala zejména s delšími časy připojování fotovoltaických elektráren do distribuční sítě i vzhledem k tomu, že její území leží v jižní části České republiky a zájem</w:t>
      </w:r>
      <w:r w:rsidR="00675167">
        <w:t xml:space="preserve"> o připojení zdroje </w:t>
      </w:r>
      <w:r>
        <w:t xml:space="preserve">je zde enormní. </w:t>
      </w:r>
      <w:r w:rsidRPr="005E4B62">
        <w:rPr>
          <w:b/>
          <w:bCs/>
        </w:rPr>
        <w:t xml:space="preserve">Pracovníci </w:t>
      </w:r>
      <w:proofErr w:type="gramStart"/>
      <w:r w:rsidRPr="005E4B62">
        <w:rPr>
          <w:b/>
          <w:bCs/>
        </w:rPr>
        <w:t>EG.D</w:t>
      </w:r>
      <w:proofErr w:type="gramEnd"/>
      <w:r w:rsidRPr="005E4B62">
        <w:rPr>
          <w:b/>
          <w:bCs/>
        </w:rPr>
        <w:t xml:space="preserve"> aktuálně zrychlili procesy vyřízení žádosti o připojení obnovitelného zdroje do distribuční sítě, které je na začátku procesu</w:t>
      </w:r>
      <w:r w:rsidR="00675167" w:rsidRPr="005E4B62">
        <w:rPr>
          <w:b/>
          <w:bCs/>
        </w:rPr>
        <w:t xml:space="preserve">, </w:t>
      </w:r>
      <w:r w:rsidRPr="005E4B62">
        <w:rPr>
          <w:b/>
          <w:bCs/>
        </w:rPr>
        <w:t>i uvedení do trvalého provozu, které je na</w:t>
      </w:r>
      <w:r w:rsidR="00675167" w:rsidRPr="005E4B62">
        <w:rPr>
          <w:b/>
          <w:bCs/>
        </w:rPr>
        <w:t xml:space="preserve">opak na </w:t>
      </w:r>
      <w:r w:rsidRPr="005E4B62">
        <w:rPr>
          <w:b/>
          <w:bCs/>
        </w:rPr>
        <w:t>jeho konci</w:t>
      </w:r>
      <w:r w:rsidR="00675167" w:rsidRPr="005E4B62">
        <w:rPr>
          <w:b/>
          <w:bCs/>
        </w:rPr>
        <w:t xml:space="preserve"> a kterým fyzicky </w:t>
      </w:r>
      <w:r w:rsidR="00944D00" w:rsidRPr="005E4B62">
        <w:rPr>
          <w:b/>
          <w:bCs/>
        </w:rPr>
        <w:t xml:space="preserve">elektrárnu </w:t>
      </w:r>
      <w:r w:rsidR="00675167" w:rsidRPr="005E4B62">
        <w:rPr>
          <w:b/>
          <w:bCs/>
        </w:rPr>
        <w:t>připojují</w:t>
      </w:r>
      <w:r w:rsidRPr="005E4B62">
        <w:rPr>
          <w:b/>
          <w:bCs/>
        </w:rPr>
        <w:t xml:space="preserve">. V prvním případě zvládají žádost vyřídit za 7 dní a ve druhém </w:t>
      </w:r>
      <w:r w:rsidR="00944D00" w:rsidRPr="005E4B62">
        <w:rPr>
          <w:b/>
          <w:bCs/>
        </w:rPr>
        <w:t>elekt</w:t>
      </w:r>
      <w:r w:rsidR="287A6C46" w:rsidRPr="005E4B62">
        <w:rPr>
          <w:b/>
          <w:bCs/>
        </w:rPr>
        <w:t>r</w:t>
      </w:r>
      <w:r w:rsidR="00944D00" w:rsidRPr="005E4B62">
        <w:rPr>
          <w:b/>
          <w:bCs/>
        </w:rPr>
        <w:t xml:space="preserve">árnu připojí od přijetí žádosti </w:t>
      </w:r>
      <w:r w:rsidRPr="005E4B62">
        <w:rPr>
          <w:b/>
          <w:bCs/>
        </w:rPr>
        <w:t>za 15</w:t>
      </w:r>
      <w:r w:rsidR="00944D00" w:rsidRPr="005E4B62">
        <w:rPr>
          <w:b/>
          <w:bCs/>
        </w:rPr>
        <w:t xml:space="preserve"> dní</w:t>
      </w:r>
      <w:r w:rsidRPr="005E4B62">
        <w:rPr>
          <w:b/>
          <w:bCs/>
        </w:rPr>
        <w:t>. V obou případech se doba zkrátila v průměru na polovinu</w:t>
      </w:r>
      <w:r w:rsidR="00944D00" w:rsidRPr="005E4B62">
        <w:rPr>
          <w:b/>
          <w:bCs/>
        </w:rPr>
        <w:t xml:space="preserve"> té ze začátku roku</w:t>
      </w:r>
      <w:r w:rsidRPr="005E4B62">
        <w:rPr>
          <w:b/>
          <w:bCs/>
        </w:rPr>
        <w:t>.</w:t>
      </w:r>
    </w:p>
    <w:p w14:paraId="740E1453" w14:textId="5CC88856" w:rsidR="00B875F0" w:rsidRPr="00B875F0" w:rsidRDefault="00B875F0" w:rsidP="00F07B0C">
      <w:pPr>
        <w:jc w:val="both"/>
        <w:rPr>
          <w:b/>
          <w:bCs/>
        </w:rPr>
      </w:pPr>
      <w:r w:rsidRPr="00B875F0">
        <w:rPr>
          <w:b/>
          <w:bCs/>
        </w:rPr>
        <w:t>Zájem o připojení do sítě bude podobný jako v loňském roce</w:t>
      </w:r>
    </w:p>
    <w:p w14:paraId="4E260C72" w14:textId="752CC9A9" w:rsidR="00675167" w:rsidRDefault="00675167" w:rsidP="00F07B0C">
      <w:pPr>
        <w:jc w:val="both"/>
      </w:pPr>
      <w:r w:rsidRPr="00675167">
        <w:rPr>
          <w:i/>
          <w:iCs/>
        </w:rPr>
        <w:t>„V minulém roce jsme evidovali rekordní nárůst, co se týče počtu žádostí o připojení do distribuční sítě. Za celý rok jsme přijali 37 000 žádostí, což byl nárůst o více než 400 % oproti roku předcházejícímu a dokonce o 1 400 % oproti roku 2020. V letošní roce předpokládáme obdobný objem žádostí</w:t>
      </w:r>
      <w:r>
        <w:rPr>
          <w:i/>
          <w:iCs/>
        </w:rPr>
        <w:t xml:space="preserve"> jako v tom minulém</w:t>
      </w:r>
      <w:r w:rsidRPr="00675167">
        <w:rPr>
          <w:i/>
          <w:iCs/>
        </w:rPr>
        <w:t>, už teď jich máme 27 000, ale trend se mění,“</w:t>
      </w:r>
      <w:r>
        <w:t xml:space="preserve"> </w:t>
      </w:r>
      <w:r w:rsidR="00414AD0">
        <w:t xml:space="preserve">upozorňuje </w:t>
      </w:r>
      <w:r w:rsidRPr="00944D00">
        <w:rPr>
          <w:b/>
          <w:bCs/>
        </w:rPr>
        <w:t>Libor Kolář</w:t>
      </w:r>
      <w:r>
        <w:t xml:space="preserve">, </w:t>
      </w:r>
      <w:r w:rsidRPr="003317AA">
        <w:rPr>
          <w:b/>
          <w:bCs/>
        </w:rPr>
        <w:t xml:space="preserve">vedoucí rozvoje a koncepce sítě EG.D. </w:t>
      </w:r>
      <w:r>
        <w:t xml:space="preserve">Ve druhé polovině loňského roku a při největším náporu na přelomu roku 2022 a 2023 </w:t>
      </w:r>
      <w:proofErr w:type="gramStart"/>
      <w:r>
        <w:t>EG.D</w:t>
      </w:r>
      <w:proofErr w:type="gramEnd"/>
      <w:r>
        <w:t xml:space="preserve"> evidovalo v průměru 1 100 žádostí o připojení obnovitelného zdroje do sítě</w:t>
      </w:r>
      <w:r w:rsidR="008F7333">
        <w:t xml:space="preserve"> za týden</w:t>
      </w:r>
      <w:r>
        <w:t xml:space="preserve">, v letošním roce průměrný týdenní počet klesá. </w:t>
      </w:r>
      <w:r w:rsidRPr="00675167">
        <w:rPr>
          <w:i/>
          <w:iCs/>
        </w:rPr>
        <w:t>„Aktuálně se v průměru pohybujeme okolo 700 žádostí, které během jednoho týdne posuzujeme</w:t>
      </w:r>
      <w:r w:rsidR="00944D00">
        <w:rPr>
          <w:i/>
          <w:iCs/>
        </w:rPr>
        <w:t xml:space="preserve"> a zpracováváme</w:t>
      </w:r>
      <w:r w:rsidRPr="00675167">
        <w:rPr>
          <w:i/>
          <w:iCs/>
        </w:rPr>
        <w:t>,“</w:t>
      </w:r>
      <w:r>
        <w:t xml:space="preserve"> dodává Libor Kolář.</w:t>
      </w:r>
    </w:p>
    <w:p w14:paraId="7F30A089" w14:textId="02188BA2" w:rsidR="00B875F0" w:rsidRDefault="00414AD0" w:rsidP="00F07B0C">
      <w:pPr>
        <w:jc w:val="both"/>
      </w:pPr>
      <w:r>
        <w:t xml:space="preserve">Obrovský zájem o připojení obnovitelných zdrojů má samozřejmě i dopad do kapacit distribuční sítě, která je na některých místech vyčerpaná a už do ní nejde připojit další zdroje s přetokem do soustavy. I proto aby </w:t>
      </w:r>
      <w:proofErr w:type="gramStart"/>
      <w:r>
        <w:t>EG.D</w:t>
      </w:r>
      <w:proofErr w:type="gramEnd"/>
      <w:r>
        <w:t xml:space="preserve"> byla transparentní vůči svým zákazníkům, uvedla </w:t>
      </w:r>
      <w:r w:rsidR="00944D00">
        <w:t xml:space="preserve">v březnu </w:t>
      </w:r>
      <w:r>
        <w:t>do provozu mapu připojitelnosti</w:t>
      </w:r>
      <w:r w:rsidR="00B875F0">
        <w:t xml:space="preserve">, na které mohli zákazníci vidět možnosti připojitelnosti přímo v jejich lokalitě. </w:t>
      </w:r>
      <w:r w:rsidR="00B875F0" w:rsidRPr="00B875F0">
        <w:rPr>
          <w:i/>
          <w:iCs/>
        </w:rPr>
        <w:t xml:space="preserve">„Zájem o </w:t>
      </w:r>
      <w:r w:rsidR="00B875F0" w:rsidRPr="00B875F0">
        <w:rPr>
          <w:i/>
          <w:iCs/>
        </w:rPr>
        <w:lastRenderedPageBreak/>
        <w:t>tenhle online nástroj byl opravdu veliký. Evidovali jsme více než 130 000 přístupů do mapy připoj</w:t>
      </w:r>
      <w:r w:rsidR="00B875F0">
        <w:rPr>
          <w:i/>
          <w:iCs/>
        </w:rPr>
        <w:t xml:space="preserve">itelnosti </w:t>
      </w:r>
      <w:r w:rsidR="00B875F0" w:rsidRPr="00B875F0">
        <w:rPr>
          <w:i/>
          <w:iCs/>
        </w:rPr>
        <w:t xml:space="preserve">od jejího spuštění v březnu letošního roku a připravujeme od ledna nadcházejícího roku spuštění nového nástroje, který zájemcům o připojení ukáže nejenom, jestli v oblasti je možné připojit přetokový zdroj, ale jaký výkon jsme schopni zákazníkovi </w:t>
      </w:r>
      <w:r w:rsidR="00B875F0">
        <w:rPr>
          <w:i/>
          <w:iCs/>
        </w:rPr>
        <w:t xml:space="preserve">vůbec </w:t>
      </w:r>
      <w:r w:rsidR="00B875F0" w:rsidRPr="00B875F0">
        <w:rPr>
          <w:i/>
          <w:iCs/>
        </w:rPr>
        <w:t>nabídnout</w:t>
      </w:r>
      <w:r w:rsidR="00B875F0">
        <w:rPr>
          <w:i/>
          <w:iCs/>
        </w:rPr>
        <w:t xml:space="preserve"> rezervovat</w:t>
      </w:r>
      <w:r w:rsidR="00B875F0" w:rsidRPr="00B875F0">
        <w:rPr>
          <w:i/>
          <w:iCs/>
        </w:rPr>
        <w:t>. I podle toho pak může zájemce správně volit řešení, které si chce nainstalovat,“</w:t>
      </w:r>
      <w:r w:rsidR="00B875F0">
        <w:t xml:space="preserve"> vysvětluje Libor Kolář.</w:t>
      </w:r>
    </w:p>
    <w:p w14:paraId="513C8773" w14:textId="7758F88D" w:rsidR="00B875F0" w:rsidRPr="001509AC" w:rsidRDefault="00B875F0" w:rsidP="00F07B0C">
      <w:pPr>
        <w:jc w:val="both"/>
        <w:rPr>
          <w:b/>
          <w:bCs/>
        </w:rPr>
      </w:pPr>
      <w:r w:rsidRPr="001509AC">
        <w:rPr>
          <w:b/>
          <w:bCs/>
        </w:rPr>
        <w:t>Posilování sítí je dlouhodobý proces</w:t>
      </w:r>
    </w:p>
    <w:p w14:paraId="1970F70A" w14:textId="31373D59" w:rsidR="00B875F0" w:rsidRDefault="00B875F0" w:rsidP="00F07B0C">
      <w:pPr>
        <w:jc w:val="both"/>
      </w:pPr>
      <w:r>
        <w:t xml:space="preserve">S kapacitami sítí souvisí i její posilování. I tady společnost </w:t>
      </w:r>
      <w:proofErr w:type="gramStart"/>
      <w:r>
        <w:t>EG.D</w:t>
      </w:r>
      <w:proofErr w:type="gramEnd"/>
      <w:r>
        <w:t xml:space="preserve"> dělá řadu opatření, která do budoucna </w:t>
      </w:r>
      <w:r w:rsidR="001509AC">
        <w:t>kapacit</w:t>
      </w:r>
      <w:r w:rsidR="00944D00">
        <w:t>y zvýší</w:t>
      </w:r>
      <w:r w:rsidR="001509AC">
        <w:t xml:space="preserve">. </w:t>
      </w:r>
      <w:r w:rsidR="001509AC" w:rsidRPr="001509AC">
        <w:rPr>
          <w:i/>
          <w:iCs/>
        </w:rPr>
        <w:t>„</w:t>
      </w:r>
      <w:r w:rsidR="001509AC" w:rsidRPr="003317AA">
        <w:rPr>
          <w:b/>
          <w:bCs/>
          <w:i/>
          <w:iCs/>
        </w:rPr>
        <w:t>Výstavba energetické infrastruktury, ale není věc, která by se dala udělat ze dne na den nebo z měsíce na měsíc. Jedná se o dlouhodobý proces,“</w:t>
      </w:r>
      <w:r w:rsidR="001509AC" w:rsidRPr="003317AA">
        <w:rPr>
          <w:b/>
          <w:bCs/>
        </w:rPr>
        <w:t xml:space="preserve"> připomíná Bohdan Důbrava, vedoucí Správy sítě společnosti EG.D.</w:t>
      </w:r>
    </w:p>
    <w:p w14:paraId="25ADF3D8" w14:textId="2AD93120" w:rsidR="001509AC" w:rsidRDefault="001509AC" w:rsidP="00F07B0C">
      <w:pPr>
        <w:jc w:val="both"/>
      </w:pPr>
      <w:proofErr w:type="gramStart"/>
      <w:r>
        <w:t>EG.D</w:t>
      </w:r>
      <w:proofErr w:type="gramEnd"/>
      <w:r>
        <w:t xml:space="preserve"> každoročně navyšuje a navyšovat bude </w:t>
      </w:r>
      <w:r w:rsidR="00944D00">
        <w:t xml:space="preserve">i nadále </w:t>
      </w:r>
      <w:r>
        <w:t xml:space="preserve">investiční prostředky do modernizace distribuční sítě. Přijala novou koncepci, která počítá například s výrazným podílem kabelizace sítě. Právě kabelizace na hladině nízkého napětí může výrazně pomoci s kapacitami připojováním přetokových zdrojů. Aktuálně má </w:t>
      </w:r>
      <w:proofErr w:type="gramStart"/>
      <w:r>
        <w:t>EG.D</w:t>
      </w:r>
      <w:proofErr w:type="gramEnd"/>
      <w:r>
        <w:t xml:space="preserve"> rozpracovaných více než 8 000 staveb na hladině nízkého napětí a více než 2 000 staveb na hladině vysokého napětí, které by chtěla v nadcházejících letech </w:t>
      </w:r>
      <w:r w:rsidR="00944D00">
        <w:t>po</w:t>
      </w:r>
      <w:r>
        <w:t xml:space="preserve">stavit. Realizace těchto záměrů trvá od 3 do 5 </w:t>
      </w:r>
      <w:proofErr w:type="gramStart"/>
      <w:r>
        <w:t>let</w:t>
      </w:r>
      <w:proofErr w:type="gramEnd"/>
      <w:r>
        <w:t xml:space="preserve"> a to hlavně kvůli složitosti majetkoprávních vyjednávání</w:t>
      </w:r>
    </w:p>
    <w:p w14:paraId="7942BF38" w14:textId="77777777" w:rsidR="00944D00" w:rsidRDefault="001509AC" w:rsidP="00F07B0C">
      <w:pPr>
        <w:jc w:val="both"/>
      </w:pPr>
      <w:r w:rsidRPr="00944D00">
        <w:rPr>
          <w:i/>
          <w:iCs/>
        </w:rPr>
        <w:t>„Kabelizace je způsob, který může výrazně pomoci rozšířit v obcích kapacity distribuční sítě</w:t>
      </w:r>
      <w:r w:rsidR="00D873E0" w:rsidRPr="00944D00">
        <w:rPr>
          <w:i/>
          <w:iCs/>
        </w:rPr>
        <w:t>, ale vedle toho pomůže i více zabezpečit dodávky energií a pomůže i obc</w:t>
      </w:r>
      <w:r w:rsidR="00944D00">
        <w:rPr>
          <w:i/>
          <w:iCs/>
        </w:rPr>
        <w:t>i</w:t>
      </w:r>
      <w:r w:rsidR="00D873E0" w:rsidRPr="00944D00">
        <w:rPr>
          <w:i/>
          <w:iCs/>
        </w:rPr>
        <w:t xml:space="preserve"> samotné. Kabely zmizí pod zemí, společně s ní se dá udělat i kabelizace dalších sítí, úprava chodníků a celkově se </w:t>
      </w:r>
      <w:proofErr w:type="gramStart"/>
      <w:r w:rsidR="00D873E0" w:rsidRPr="00944D00">
        <w:rPr>
          <w:i/>
          <w:iCs/>
        </w:rPr>
        <w:t>zlepší</w:t>
      </w:r>
      <w:proofErr w:type="gramEnd"/>
      <w:r w:rsidR="00D873E0" w:rsidRPr="00944D00">
        <w:rPr>
          <w:i/>
          <w:iCs/>
        </w:rPr>
        <w:t xml:space="preserve"> i prostředí obce. Aktuálně připravujeme i kampaň, se kterou chceme jednotlivé starosty oslovovat a výhody kabelizace jim vysvětlit,“</w:t>
      </w:r>
      <w:r w:rsidR="00D873E0">
        <w:t xml:space="preserve"> připomíná Bohdan Důbrava</w:t>
      </w:r>
      <w:r w:rsidR="00944D00">
        <w:t xml:space="preserve"> i fakt, že ročně </w:t>
      </w:r>
      <w:proofErr w:type="gramStart"/>
      <w:r w:rsidR="00944D00">
        <w:t>EG.D</w:t>
      </w:r>
      <w:proofErr w:type="gramEnd"/>
      <w:r w:rsidR="00944D00">
        <w:t xml:space="preserve"> </w:t>
      </w:r>
      <w:proofErr w:type="spellStart"/>
      <w:r w:rsidR="00944D00">
        <w:t>kabelizuje</w:t>
      </w:r>
      <w:proofErr w:type="spellEnd"/>
      <w:r w:rsidR="00944D00">
        <w:t xml:space="preserve"> zhruba 600 kilometrů sítě a její plány jsou takové, že </w:t>
      </w:r>
      <w:r w:rsidR="00944D00" w:rsidRPr="00B40B66">
        <w:rPr>
          <w:b/>
          <w:bCs/>
        </w:rPr>
        <w:t xml:space="preserve">do roku 2030 by chtěla mít </w:t>
      </w:r>
      <w:proofErr w:type="spellStart"/>
      <w:r w:rsidR="00944D00" w:rsidRPr="00B40B66">
        <w:rPr>
          <w:b/>
          <w:bCs/>
        </w:rPr>
        <w:t>kabelizovaných</w:t>
      </w:r>
      <w:proofErr w:type="spellEnd"/>
      <w:r w:rsidR="00944D00" w:rsidRPr="00B40B66">
        <w:rPr>
          <w:b/>
          <w:bCs/>
        </w:rPr>
        <w:t xml:space="preserve"> více než 32 000 kilometrů vedení nízkého napětí, což představuje zhruba 75% celkové sítě nízkého napětí</w:t>
      </w:r>
      <w:r w:rsidR="00944D00">
        <w:t>.</w:t>
      </w:r>
    </w:p>
    <w:p w14:paraId="24C4B458" w14:textId="1120FD06" w:rsidR="00944D00" w:rsidRDefault="00944D00" w:rsidP="00F07B0C">
      <w:pPr>
        <w:jc w:val="both"/>
      </w:pPr>
      <w:r w:rsidRPr="00944D00">
        <w:rPr>
          <w:i/>
          <w:iCs/>
        </w:rPr>
        <w:t xml:space="preserve">„Jak ukazuje </w:t>
      </w:r>
      <w:r>
        <w:rPr>
          <w:i/>
          <w:iCs/>
        </w:rPr>
        <w:t>p</w:t>
      </w:r>
      <w:r w:rsidRPr="00944D00">
        <w:rPr>
          <w:i/>
          <w:iCs/>
        </w:rPr>
        <w:t xml:space="preserve">říklad obcí postižených tornádem, kde jsme investovali zhruba 200 milionů korun a kabelizaci tam provedli </w:t>
      </w:r>
      <w:r>
        <w:rPr>
          <w:i/>
          <w:iCs/>
        </w:rPr>
        <w:t xml:space="preserve">přibližně za </w:t>
      </w:r>
      <w:r w:rsidRPr="00944D00">
        <w:rPr>
          <w:i/>
          <w:iCs/>
        </w:rPr>
        <w:t>jeden rok, jde to i rychleji, ale je potřeba spolupráce všech zúčastněných stran</w:t>
      </w:r>
      <w:r>
        <w:t>,“ doplňuje Bohdan Důbrava.</w:t>
      </w:r>
    </w:p>
    <w:p w14:paraId="033F6EC6" w14:textId="77777777" w:rsidR="00F07B0C" w:rsidRDefault="00F07B0C" w:rsidP="00F07B0C">
      <w:pPr>
        <w:jc w:val="both"/>
      </w:pPr>
    </w:p>
    <w:p w14:paraId="4176AD20" w14:textId="77777777" w:rsidR="003317AA" w:rsidRDefault="003317AA" w:rsidP="00F07B0C">
      <w:pPr>
        <w:jc w:val="both"/>
      </w:pPr>
    </w:p>
    <w:p w14:paraId="59A5FAD8" w14:textId="2BC16092" w:rsidR="00F07B0C" w:rsidRPr="00487E6F" w:rsidRDefault="00F07B0C" w:rsidP="00F07B0C">
      <w:pPr>
        <w:jc w:val="both"/>
        <w:rPr>
          <w:b/>
          <w:bCs/>
          <w:color w:val="FF0000"/>
        </w:rPr>
      </w:pPr>
      <w:r w:rsidRPr="00487E6F">
        <w:rPr>
          <w:b/>
          <w:bCs/>
          <w:color w:val="FF0000"/>
        </w:rPr>
        <w:t>Kontakty</w:t>
      </w:r>
    </w:p>
    <w:p w14:paraId="6B42CE5B" w14:textId="238B732D" w:rsidR="00F07B0C" w:rsidRPr="00487E6F" w:rsidRDefault="00F07B0C" w:rsidP="00487E6F">
      <w:pPr>
        <w:spacing w:after="0" w:line="240" w:lineRule="auto"/>
        <w:jc w:val="both"/>
        <w:rPr>
          <w:b/>
          <w:bCs/>
        </w:rPr>
      </w:pPr>
      <w:r w:rsidRPr="00487E6F">
        <w:rPr>
          <w:b/>
          <w:bCs/>
        </w:rPr>
        <w:t>Roman Šperňák</w:t>
      </w:r>
    </w:p>
    <w:p w14:paraId="6C2B23A5" w14:textId="3204A4E0" w:rsidR="00F07B0C" w:rsidRDefault="00F07B0C" w:rsidP="00487E6F">
      <w:pPr>
        <w:spacing w:after="0" w:line="240" w:lineRule="auto"/>
        <w:jc w:val="both"/>
      </w:pPr>
      <w:r>
        <w:t>tiskový mluvčí</w:t>
      </w:r>
    </w:p>
    <w:p w14:paraId="38EC98C3" w14:textId="2430B4B8" w:rsidR="00F07B0C" w:rsidRDefault="00F07B0C" w:rsidP="00487E6F">
      <w:pPr>
        <w:spacing w:after="0" w:line="240" w:lineRule="auto"/>
        <w:jc w:val="both"/>
      </w:pPr>
      <w:r>
        <w:t>M 420 606 789 422</w:t>
      </w:r>
    </w:p>
    <w:p w14:paraId="3B3A02C8" w14:textId="24DE381B" w:rsidR="00F07B0C" w:rsidRDefault="00F07B0C" w:rsidP="00F07B0C">
      <w:pPr>
        <w:spacing w:after="0" w:line="240" w:lineRule="auto"/>
        <w:jc w:val="both"/>
      </w:pPr>
      <w:r>
        <w:t xml:space="preserve">E </w:t>
      </w:r>
      <w:hyperlink r:id="rId9" w:history="1">
        <w:r w:rsidR="00487E6F" w:rsidRPr="003C5252">
          <w:rPr>
            <w:rStyle w:val="Hypertextovodkaz"/>
          </w:rPr>
          <w:t>roman.spernak@eon.cz</w:t>
        </w:r>
      </w:hyperlink>
    </w:p>
    <w:p w14:paraId="50523E85" w14:textId="77777777" w:rsidR="00487E6F" w:rsidRDefault="00487E6F" w:rsidP="00487E6F">
      <w:pPr>
        <w:spacing w:after="0" w:line="240" w:lineRule="auto"/>
        <w:jc w:val="both"/>
      </w:pPr>
    </w:p>
    <w:p w14:paraId="6D4B048F" w14:textId="1FB60403" w:rsidR="00944D00" w:rsidRDefault="00944D00">
      <w:r>
        <w:t xml:space="preserve"> </w:t>
      </w:r>
    </w:p>
    <w:p w14:paraId="372703C2" w14:textId="5279CA6F" w:rsidR="00B875F0" w:rsidRDefault="00B875F0"/>
    <w:p w14:paraId="32816DE4" w14:textId="77777777" w:rsidR="00675167" w:rsidRDefault="00675167"/>
    <w:p w14:paraId="23CC9B4E" w14:textId="346387DD" w:rsidR="00675167" w:rsidRDefault="00675167">
      <w:r>
        <w:t xml:space="preserve">  </w:t>
      </w:r>
    </w:p>
    <w:p w14:paraId="37D2D987" w14:textId="77777777" w:rsidR="00675167" w:rsidRDefault="00675167"/>
    <w:p w14:paraId="343EB6CB" w14:textId="77777777" w:rsidR="007E2A36" w:rsidRDefault="007E2A36"/>
    <w:p w14:paraId="02753F5A" w14:textId="3C90DD13" w:rsidR="007E2A36" w:rsidRDefault="007E2A36"/>
    <w:sectPr w:rsidR="007E2A36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C1E65" w14:textId="77777777" w:rsidR="000C5792" w:rsidRDefault="000C5792" w:rsidP="000C5792">
      <w:pPr>
        <w:spacing w:after="0" w:line="240" w:lineRule="auto"/>
      </w:pPr>
      <w:r>
        <w:separator/>
      </w:r>
    </w:p>
  </w:endnote>
  <w:endnote w:type="continuationSeparator" w:id="0">
    <w:p w14:paraId="677DC5B6" w14:textId="77777777" w:rsidR="000C5792" w:rsidRDefault="000C5792" w:rsidP="000C57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9F5CD5" w14:textId="77777777" w:rsidR="000C5792" w:rsidRDefault="000C5792" w:rsidP="000C5792">
      <w:pPr>
        <w:spacing w:after="0" w:line="240" w:lineRule="auto"/>
      </w:pPr>
      <w:r>
        <w:separator/>
      </w:r>
    </w:p>
  </w:footnote>
  <w:footnote w:type="continuationSeparator" w:id="0">
    <w:p w14:paraId="65EBB507" w14:textId="77777777" w:rsidR="000C5792" w:rsidRDefault="000C5792" w:rsidP="000C57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C4C1A0" w14:textId="77777777" w:rsidR="000C5792" w:rsidRDefault="000C5792" w:rsidP="000C5792">
    <w:pPr>
      <w:pStyle w:val="Zhlav"/>
      <w:tabs>
        <w:tab w:val="clear" w:pos="4536"/>
        <w:tab w:val="clear" w:pos="9072"/>
      </w:tabs>
      <w:rPr>
        <w:rFonts w:eastAsia="Tahoma" w:cstheme="minorHAnsi"/>
        <w:sz w:val="30"/>
        <w:szCs w:val="30"/>
      </w:rPr>
    </w:pPr>
    <w:r>
      <w:rPr>
        <w:rFonts w:eastAsia="Tahoma" w:cstheme="minorHAnsi"/>
        <w:sz w:val="30"/>
        <w:szCs w:val="30"/>
      </w:rPr>
      <w:t>TISKOVÁ ZPRÁVA</w:t>
    </w:r>
    <w:r>
      <w:rPr>
        <w:rFonts w:eastAsia="Tahoma" w:cstheme="minorHAnsi"/>
        <w:sz w:val="30"/>
        <w:szCs w:val="30"/>
      </w:rPr>
      <w:tab/>
    </w:r>
    <w:r>
      <w:rPr>
        <w:rFonts w:eastAsia="Tahoma" w:cstheme="minorHAnsi"/>
        <w:sz w:val="30"/>
        <w:szCs w:val="30"/>
      </w:rPr>
      <w:tab/>
    </w:r>
    <w:r>
      <w:rPr>
        <w:rFonts w:eastAsia="Tahoma" w:cstheme="minorHAnsi"/>
        <w:sz w:val="30"/>
        <w:szCs w:val="30"/>
      </w:rPr>
      <w:tab/>
    </w:r>
    <w:r>
      <w:rPr>
        <w:rFonts w:eastAsia="Tahoma" w:cstheme="minorHAnsi"/>
        <w:sz w:val="30"/>
        <w:szCs w:val="30"/>
      </w:rPr>
      <w:tab/>
    </w:r>
    <w:r>
      <w:rPr>
        <w:rFonts w:eastAsia="Tahoma" w:cstheme="minorHAnsi"/>
        <w:sz w:val="30"/>
        <w:szCs w:val="30"/>
      </w:rPr>
      <w:tab/>
    </w:r>
    <w:r>
      <w:rPr>
        <w:rFonts w:eastAsia="Tahoma" w:cstheme="minorHAnsi"/>
        <w:sz w:val="30"/>
        <w:szCs w:val="30"/>
      </w:rPr>
      <w:tab/>
    </w:r>
    <w:r>
      <w:rPr>
        <w:rFonts w:eastAsia="Tahoma" w:cstheme="minorHAnsi"/>
        <w:sz w:val="30"/>
        <w:szCs w:val="30"/>
      </w:rPr>
      <w:tab/>
    </w:r>
    <w:r>
      <w:rPr>
        <w:rFonts w:eastAsia="Tahoma" w:cstheme="minorHAnsi"/>
        <w:noProof/>
        <w:sz w:val="30"/>
        <w:szCs w:val="30"/>
        <w:lang w:eastAsia="cs-CZ"/>
      </w:rPr>
      <w:drawing>
        <wp:inline distT="0" distB="0" distL="0" distR="0" wp14:anchorId="6E450258" wp14:editId="6877E766">
          <wp:extent cx="1418590" cy="817709"/>
          <wp:effectExtent l="0" t="0" r="0" b="1905"/>
          <wp:docPr id="5" name="Obrázek 5" descr="Obsah obrázku text, Písmo, Grafika, logo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ázek 5" descr="Obsah obrázku text, Písmo, Grafika, logo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5733" cy="8679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B093F51" w14:textId="77777777" w:rsidR="000C5792" w:rsidRDefault="000C5792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51"/>
    <w:rsid w:val="000C5792"/>
    <w:rsid w:val="000D738A"/>
    <w:rsid w:val="000F3749"/>
    <w:rsid w:val="001509AC"/>
    <w:rsid w:val="001525AA"/>
    <w:rsid w:val="00206376"/>
    <w:rsid w:val="00311940"/>
    <w:rsid w:val="003317AA"/>
    <w:rsid w:val="003B276B"/>
    <w:rsid w:val="00414AD0"/>
    <w:rsid w:val="00431451"/>
    <w:rsid w:val="0044735C"/>
    <w:rsid w:val="00487E6F"/>
    <w:rsid w:val="005E4B62"/>
    <w:rsid w:val="00675167"/>
    <w:rsid w:val="00780EC4"/>
    <w:rsid w:val="007E2A36"/>
    <w:rsid w:val="008F7333"/>
    <w:rsid w:val="00933573"/>
    <w:rsid w:val="00944D00"/>
    <w:rsid w:val="00A524CE"/>
    <w:rsid w:val="00B40B66"/>
    <w:rsid w:val="00B875F0"/>
    <w:rsid w:val="00BF7881"/>
    <w:rsid w:val="00CA523F"/>
    <w:rsid w:val="00D873E0"/>
    <w:rsid w:val="00F07B0C"/>
    <w:rsid w:val="0F69BCB9"/>
    <w:rsid w:val="1178B07B"/>
    <w:rsid w:val="1A320E92"/>
    <w:rsid w:val="287A6C46"/>
    <w:rsid w:val="456CB607"/>
    <w:rsid w:val="788B4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CB991"/>
  <w15:chartTrackingRefBased/>
  <w15:docId w15:val="{E00C5420-FCE4-4466-82C9-776E8EC0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evize">
    <w:name w:val="Revision"/>
    <w:hidden/>
    <w:uiPriority w:val="99"/>
    <w:semiHidden/>
    <w:rsid w:val="001525AA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0C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C5792"/>
  </w:style>
  <w:style w:type="paragraph" w:styleId="Zpat">
    <w:name w:val="footer"/>
    <w:basedOn w:val="Normln"/>
    <w:link w:val="ZpatChar"/>
    <w:uiPriority w:val="99"/>
    <w:unhideWhenUsed/>
    <w:rsid w:val="000C57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C5792"/>
  </w:style>
  <w:style w:type="character" w:styleId="Hypertextovodkaz">
    <w:name w:val="Hyperlink"/>
    <w:basedOn w:val="Standardnpsmoodstavce"/>
    <w:uiPriority w:val="99"/>
    <w:unhideWhenUsed/>
    <w:rsid w:val="00487E6F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87E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roman.spernak@eon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870D4B1633E048AFC95CEDABC95365" ma:contentTypeVersion="5" ma:contentTypeDescription="Create a new document." ma:contentTypeScope="" ma:versionID="4d7b1d5fe615c875a60bb7d82fd57dfa">
  <xsd:schema xmlns:xsd="http://www.w3.org/2001/XMLSchema" xmlns:xs="http://www.w3.org/2001/XMLSchema" xmlns:p="http://schemas.microsoft.com/office/2006/metadata/properties" xmlns:ns2="805bb7da-c4b9-4b83-8b82-52061874fd88" xmlns:ns3="fb13590d-98ec-497f-9ba3-f14fbf239ee8" targetNamespace="http://schemas.microsoft.com/office/2006/metadata/properties" ma:root="true" ma:fieldsID="95da1218a4ce1e673b0b26817c51764c" ns2:_="" ns3:_="">
    <xsd:import namespace="805bb7da-c4b9-4b83-8b82-52061874fd88"/>
    <xsd:import namespace="fb13590d-98ec-497f-9ba3-f14fbf239e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5bb7da-c4b9-4b83-8b82-52061874fd8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3590d-98ec-497f-9ba3-f14fbf239ee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7BD890-F9CB-4480-ABD3-2B38520D4F1B}">
  <ds:schemaRefs>
    <ds:schemaRef ds:uri="http://purl.org/dc/elements/1.1/"/>
    <ds:schemaRef ds:uri="http://schemas.microsoft.com/office/2006/documentManagement/types"/>
    <ds:schemaRef ds:uri="http://purl.org/dc/dcmitype/"/>
    <ds:schemaRef ds:uri="http://schemas.microsoft.com/office/2006/metadata/properties"/>
    <ds:schemaRef ds:uri="fb13590d-98ec-497f-9ba3-f14fbf239ee8"/>
    <ds:schemaRef ds:uri="http://purl.org/dc/terms/"/>
    <ds:schemaRef ds:uri="805bb7da-c4b9-4b83-8b82-52061874fd88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70E37E2A-2416-4F0F-9718-75D35ECC15F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87DC94-33E9-40F2-A96E-C465A47BF0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5bb7da-c4b9-4b83-8b82-52061874fd88"/>
    <ds:schemaRef ds:uri="fb13590d-98ec-497f-9ba3-f14fbf239e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f063bf-ce3a-473c-8609-3866002c85b0}" enabled="1" method="Standard" siteId="{b914a242-e718-443b-a47c-6b4c649d8c0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800</Words>
  <Characters>4721</Characters>
  <Application>Microsoft Office Word</Application>
  <DocSecurity>0</DocSecurity>
  <Lines>39</Lines>
  <Paragraphs>11</Paragraphs>
  <ScaleCrop>false</ScaleCrop>
  <Company/>
  <LinksUpToDate>false</LinksUpToDate>
  <CharactersWithSpaces>5510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Šperňák, Roman</dc:creator>
  <cp:keywords/>
  <dc:description/>
  <cp:lastModifiedBy>Šperňák, Roman</cp:lastModifiedBy>
  <cp:revision>6</cp:revision>
  <dcterms:created xsi:type="dcterms:W3CDTF">2023-11-09T10:06:00Z</dcterms:created>
  <dcterms:modified xsi:type="dcterms:W3CDTF">2023-11-10T08:56:00Z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0x010100A4870D4B1633E048AFC95CEDABC95365</vt:lpwstr>
  </property>
</Properties>
</file>