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FB67" w14:textId="77777777" w:rsidR="0017601C" w:rsidRPr="009074DC" w:rsidRDefault="00C6477E" w:rsidP="009C601E">
      <w:pPr>
        <w:spacing w:after="0" w:line="240" w:lineRule="auto"/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</w:pPr>
      <w:r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 xml:space="preserve">Univerzální vlaková jízdenka </w:t>
      </w:r>
      <w:r w:rsidR="00DC3AF4"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>On</w:t>
      </w:r>
      <w:r w:rsidR="00224F4D"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 xml:space="preserve">eTicket </w:t>
      </w:r>
      <w:r w:rsidR="00427C72"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>přichází s novink</w:t>
      </w:r>
      <w:r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>ami</w:t>
      </w:r>
      <w:r w:rsidR="00427C72"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 xml:space="preserve"> pro rodiny a firmy</w:t>
      </w:r>
    </w:p>
    <w:p w14:paraId="33368B84" w14:textId="77777777" w:rsidR="009C601E" w:rsidRPr="004502B6" w:rsidRDefault="009C601E" w:rsidP="009C601E">
      <w:pPr>
        <w:spacing w:after="0" w:line="240" w:lineRule="auto"/>
        <w:rPr>
          <w:rFonts w:ascii="Verdana" w:hAnsi="Verdana"/>
          <w:i/>
        </w:rPr>
      </w:pPr>
    </w:p>
    <w:p w14:paraId="4E930C69" w14:textId="5EEB1C21" w:rsidR="00DC3AF4" w:rsidRDefault="009C601E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sz w:val="21"/>
          <w:szCs w:val="21"/>
        </w:rPr>
      </w:pPr>
      <w:r w:rsidRPr="00CF185A">
        <w:rPr>
          <w:rFonts w:ascii="Verdana" w:hAnsi="Verdana"/>
          <w:i/>
          <w:sz w:val="21"/>
          <w:szCs w:val="21"/>
        </w:rPr>
        <w:t xml:space="preserve">Praha, </w:t>
      </w:r>
      <w:r w:rsidR="00774AFB">
        <w:rPr>
          <w:rFonts w:ascii="Verdana" w:hAnsi="Verdana"/>
          <w:i/>
          <w:sz w:val="21"/>
          <w:szCs w:val="21"/>
        </w:rPr>
        <w:t>12</w:t>
      </w:r>
      <w:r w:rsidR="00306212">
        <w:rPr>
          <w:rFonts w:ascii="Verdana" w:hAnsi="Verdana"/>
          <w:i/>
          <w:sz w:val="21"/>
          <w:szCs w:val="21"/>
        </w:rPr>
        <w:t>.</w:t>
      </w:r>
      <w:r w:rsidR="001B2E95">
        <w:rPr>
          <w:rFonts w:ascii="Verdana" w:hAnsi="Verdana"/>
          <w:i/>
          <w:sz w:val="21"/>
          <w:szCs w:val="21"/>
        </w:rPr>
        <w:t xml:space="preserve"> </w:t>
      </w:r>
      <w:r w:rsidR="00AB51F3">
        <w:rPr>
          <w:rFonts w:ascii="Verdana" w:hAnsi="Verdana"/>
          <w:i/>
          <w:sz w:val="21"/>
          <w:szCs w:val="21"/>
        </w:rPr>
        <w:t>října</w:t>
      </w:r>
      <w:r w:rsidRPr="00CF185A">
        <w:rPr>
          <w:rFonts w:ascii="Verdana" w:hAnsi="Verdana"/>
          <w:i/>
          <w:sz w:val="21"/>
          <w:szCs w:val="21"/>
        </w:rPr>
        <w:t xml:space="preserve"> 202</w:t>
      </w:r>
      <w:r w:rsidR="006A13A8" w:rsidRPr="00CF185A">
        <w:rPr>
          <w:rFonts w:ascii="Verdana" w:hAnsi="Verdana"/>
          <w:i/>
          <w:sz w:val="21"/>
          <w:szCs w:val="21"/>
        </w:rPr>
        <w:t>3</w:t>
      </w:r>
      <w:r w:rsidRPr="00CF185A">
        <w:rPr>
          <w:rFonts w:ascii="Verdana" w:hAnsi="Verdana"/>
          <w:i/>
          <w:sz w:val="21"/>
          <w:szCs w:val="21"/>
        </w:rPr>
        <w:t xml:space="preserve"> – </w:t>
      </w:r>
      <w:r w:rsidR="00703B42">
        <w:rPr>
          <w:rFonts w:ascii="Verdana" w:hAnsi="Verdana"/>
          <w:b/>
          <w:sz w:val="21"/>
          <w:szCs w:val="21"/>
        </w:rPr>
        <w:t xml:space="preserve">Systém </w:t>
      </w:r>
      <w:r w:rsidR="00097549">
        <w:rPr>
          <w:rFonts w:ascii="Verdana" w:hAnsi="Verdana"/>
          <w:b/>
          <w:sz w:val="21"/>
          <w:szCs w:val="21"/>
        </w:rPr>
        <w:t>univerzální</w:t>
      </w:r>
      <w:r w:rsidR="00B15596">
        <w:rPr>
          <w:rFonts w:ascii="Verdana" w:hAnsi="Verdana"/>
          <w:b/>
          <w:sz w:val="21"/>
          <w:szCs w:val="21"/>
        </w:rPr>
        <w:t xml:space="preserve"> </w:t>
      </w:r>
      <w:r w:rsidR="00703B42">
        <w:rPr>
          <w:rFonts w:ascii="Verdana" w:hAnsi="Verdana"/>
          <w:b/>
          <w:sz w:val="21"/>
          <w:szCs w:val="21"/>
        </w:rPr>
        <w:t xml:space="preserve">vlakové jízdenky OneTicket </w:t>
      </w:r>
      <w:r w:rsidR="00C51D36">
        <w:rPr>
          <w:rFonts w:ascii="Verdana" w:hAnsi="Verdana"/>
          <w:b/>
          <w:sz w:val="21"/>
          <w:szCs w:val="21"/>
        </w:rPr>
        <w:t xml:space="preserve">zavedl dvě novinky, které </w:t>
      </w:r>
      <w:r w:rsidR="00D66649">
        <w:rPr>
          <w:rFonts w:ascii="Verdana" w:hAnsi="Verdana"/>
          <w:b/>
          <w:sz w:val="21"/>
          <w:szCs w:val="21"/>
        </w:rPr>
        <w:t>ještě více zatraktivní cestování s touto jednotnou jízdenkou na česk</w:t>
      </w:r>
      <w:r w:rsidR="00AB51F3">
        <w:rPr>
          <w:rFonts w:ascii="Verdana" w:hAnsi="Verdana"/>
          <w:b/>
          <w:sz w:val="21"/>
          <w:szCs w:val="21"/>
        </w:rPr>
        <w:t>é</w:t>
      </w:r>
      <w:r w:rsidR="00D66649">
        <w:rPr>
          <w:rFonts w:ascii="Verdana" w:hAnsi="Verdana"/>
          <w:b/>
          <w:sz w:val="21"/>
          <w:szCs w:val="21"/>
        </w:rPr>
        <w:t xml:space="preserve"> žel</w:t>
      </w:r>
      <w:r w:rsidR="00E14CDB">
        <w:rPr>
          <w:rFonts w:ascii="Verdana" w:hAnsi="Verdana"/>
          <w:b/>
          <w:sz w:val="21"/>
          <w:szCs w:val="21"/>
        </w:rPr>
        <w:t>e</w:t>
      </w:r>
      <w:r w:rsidR="00D66649">
        <w:rPr>
          <w:rFonts w:ascii="Verdana" w:hAnsi="Verdana"/>
          <w:b/>
          <w:sz w:val="21"/>
          <w:szCs w:val="21"/>
        </w:rPr>
        <w:t xml:space="preserve">znici. </w:t>
      </w:r>
      <w:r w:rsidR="00AB51F3">
        <w:rPr>
          <w:rFonts w:ascii="Verdana" w:hAnsi="Verdana"/>
          <w:b/>
          <w:sz w:val="21"/>
          <w:szCs w:val="21"/>
        </w:rPr>
        <w:t>Ú</w:t>
      </w:r>
      <w:r w:rsidR="007E6468">
        <w:rPr>
          <w:rFonts w:ascii="Verdana" w:hAnsi="Verdana"/>
          <w:b/>
          <w:sz w:val="21"/>
          <w:szCs w:val="21"/>
        </w:rPr>
        <w:t xml:space="preserve">čty </w:t>
      </w:r>
      <w:r w:rsidR="00356D00">
        <w:rPr>
          <w:rFonts w:ascii="Verdana" w:hAnsi="Verdana"/>
          <w:b/>
          <w:sz w:val="21"/>
          <w:szCs w:val="21"/>
        </w:rPr>
        <w:t>Rodina</w:t>
      </w:r>
      <w:r w:rsidR="00F26A75">
        <w:rPr>
          <w:rFonts w:ascii="Verdana" w:hAnsi="Verdana"/>
          <w:b/>
          <w:sz w:val="21"/>
          <w:szCs w:val="21"/>
        </w:rPr>
        <w:t xml:space="preserve"> a </w:t>
      </w:r>
      <w:r w:rsidR="00C03822">
        <w:rPr>
          <w:rFonts w:ascii="Verdana" w:hAnsi="Verdana"/>
          <w:b/>
          <w:sz w:val="21"/>
          <w:szCs w:val="21"/>
        </w:rPr>
        <w:t xml:space="preserve">Firma </w:t>
      </w:r>
      <w:r w:rsidR="007E6468">
        <w:rPr>
          <w:rFonts w:ascii="Verdana" w:hAnsi="Verdana"/>
          <w:b/>
          <w:sz w:val="21"/>
          <w:szCs w:val="21"/>
        </w:rPr>
        <w:t>umož</w:t>
      </w:r>
      <w:r w:rsidR="003A15EC">
        <w:rPr>
          <w:rFonts w:ascii="Verdana" w:hAnsi="Verdana"/>
          <w:b/>
          <w:sz w:val="21"/>
          <w:szCs w:val="21"/>
        </w:rPr>
        <w:t>ňují zařazení jednotlivých osobní</w:t>
      </w:r>
      <w:r w:rsidR="00997D73">
        <w:rPr>
          <w:rFonts w:ascii="Verdana" w:hAnsi="Verdana"/>
          <w:b/>
          <w:sz w:val="21"/>
          <w:szCs w:val="21"/>
        </w:rPr>
        <w:t>ch</w:t>
      </w:r>
      <w:r w:rsidR="003A15EC">
        <w:rPr>
          <w:rFonts w:ascii="Verdana" w:hAnsi="Verdana"/>
          <w:b/>
          <w:sz w:val="21"/>
          <w:szCs w:val="21"/>
        </w:rPr>
        <w:t xml:space="preserve"> účtů </w:t>
      </w:r>
      <w:r w:rsidR="00821C99">
        <w:rPr>
          <w:rFonts w:ascii="Verdana" w:hAnsi="Verdana"/>
          <w:b/>
          <w:sz w:val="21"/>
          <w:szCs w:val="21"/>
        </w:rPr>
        <w:t>pod společnou</w:t>
      </w:r>
      <w:r w:rsidR="003A15EC">
        <w:rPr>
          <w:rFonts w:ascii="Verdana" w:hAnsi="Verdana"/>
          <w:b/>
          <w:sz w:val="21"/>
          <w:szCs w:val="21"/>
        </w:rPr>
        <w:t xml:space="preserve"> skupinu a</w:t>
      </w:r>
      <w:r w:rsidR="007818B6">
        <w:rPr>
          <w:rFonts w:ascii="Verdana" w:hAnsi="Verdana"/>
          <w:b/>
          <w:sz w:val="21"/>
          <w:szCs w:val="21"/>
        </w:rPr>
        <w:t xml:space="preserve"> svým členům nabízejí možnost </w:t>
      </w:r>
      <w:r w:rsidR="00AB51F3">
        <w:rPr>
          <w:rFonts w:ascii="Verdana" w:hAnsi="Verdana"/>
          <w:b/>
          <w:sz w:val="21"/>
          <w:szCs w:val="21"/>
        </w:rPr>
        <w:t xml:space="preserve">centrálně nakupovat jízdenky nebo </w:t>
      </w:r>
      <w:r w:rsidR="007818B6">
        <w:rPr>
          <w:rFonts w:ascii="Verdana" w:hAnsi="Verdana"/>
          <w:b/>
          <w:sz w:val="21"/>
          <w:szCs w:val="21"/>
        </w:rPr>
        <w:t xml:space="preserve">hospodařit se </w:t>
      </w:r>
      <w:r w:rsidR="00FA5F7C">
        <w:rPr>
          <w:rFonts w:ascii="Verdana" w:hAnsi="Verdana"/>
          <w:b/>
          <w:sz w:val="21"/>
          <w:szCs w:val="21"/>
        </w:rPr>
        <w:t>s</w:t>
      </w:r>
      <w:r w:rsidR="007818B6">
        <w:rPr>
          <w:rFonts w:ascii="Verdana" w:hAnsi="Verdana"/>
          <w:b/>
          <w:sz w:val="21"/>
          <w:szCs w:val="21"/>
        </w:rPr>
        <w:t>věřený</w:t>
      </w:r>
      <w:r w:rsidR="00FF6680">
        <w:rPr>
          <w:rFonts w:ascii="Verdana" w:hAnsi="Verdana"/>
          <w:b/>
          <w:sz w:val="21"/>
          <w:szCs w:val="21"/>
        </w:rPr>
        <w:t>m</w:t>
      </w:r>
      <w:r w:rsidR="007818B6">
        <w:rPr>
          <w:rFonts w:ascii="Verdana" w:hAnsi="Verdana"/>
          <w:b/>
          <w:sz w:val="21"/>
          <w:szCs w:val="21"/>
        </w:rPr>
        <w:t xml:space="preserve"> kreditem a kupovat si z</w:t>
      </w:r>
      <w:r w:rsidR="005D3DB3">
        <w:rPr>
          <w:rFonts w:ascii="Verdana" w:hAnsi="Verdana"/>
          <w:b/>
          <w:sz w:val="21"/>
          <w:szCs w:val="21"/>
        </w:rPr>
        <w:t> </w:t>
      </w:r>
      <w:r w:rsidR="007818B6">
        <w:rPr>
          <w:rFonts w:ascii="Verdana" w:hAnsi="Verdana"/>
          <w:b/>
          <w:sz w:val="21"/>
          <w:szCs w:val="21"/>
        </w:rPr>
        <w:t>něj jízdenky dle svého uvážení</w:t>
      </w:r>
      <w:r w:rsidR="00CF40FB">
        <w:rPr>
          <w:rFonts w:ascii="Verdana" w:hAnsi="Verdana"/>
          <w:b/>
          <w:sz w:val="21"/>
          <w:szCs w:val="21"/>
        </w:rPr>
        <w:t>.</w:t>
      </w:r>
    </w:p>
    <w:p w14:paraId="7A500097" w14:textId="77777777" w:rsidR="00F17E2A" w:rsidRDefault="00F17E2A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sz w:val="21"/>
          <w:szCs w:val="21"/>
        </w:rPr>
      </w:pPr>
    </w:p>
    <w:p w14:paraId="6A33A8FF" w14:textId="37E02CEE" w:rsidR="00F17E2A" w:rsidRPr="009839A8" w:rsidRDefault="009839A8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bookmarkStart w:id="0" w:name="_Hlk147825963"/>
      <w:r w:rsidRPr="009839A8">
        <w:rPr>
          <w:rFonts w:ascii="Verdana" w:hAnsi="Verdana"/>
          <w:i/>
          <w:sz w:val="21"/>
          <w:szCs w:val="21"/>
        </w:rPr>
        <w:t>„Vytvoření společných účtů v rámci jednotné jízdenky je dalším krokem k jejímu postupnému rozvoji. Univerzální jízdenkou s řadou funkcí a výhod chceme veřejnou dopravu udělat přehlednější a tím také dostupnější pro více lidí, kte</w:t>
      </w:r>
      <w:r w:rsidR="00D65BA5">
        <w:rPr>
          <w:rFonts w:ascii="Verdana" w:hAnsi="Verdana"/>
          <w:i/>
          <w:sz w:val="21"/>
          <w:szCs w:val="21"/>
        </w:rPr>
        <w:t>ří pro svou cestu využijí raději hromadnou dopravu místo té individuální</w:t>
      </w:r>
      <w:r w:rsidRPr="009839A8">
        <w:rPr>
          <w:rFonts w:ascii="Verdana" w:hAnsi="Verdana"/>
          <w:i/>
          <w:sz w:val="21"/>
          <w:szCs w:val="21"/>
        </w:rPr>
        <w:t>,“</w:t>
      </w:r>
      <w:r w:rsidRPr="009839A8">
        <w:rPr>
          <w:rFonts w:ascii="Verdana" w:hAnsi="Verdana"/>
          <w:sz w:val="21"/>
          <w:szCs w:val="21"/>
        </w:rPr>
        <w:t xml:space="preserve"> říká ministr dopravy Martin Kupka.</w:t>
      </w:r>
    </w:p>
    <w:bookmarkEnd w:id="0"/>
    <w:p w14:paraId="5AE7407C" w14:textId="77777777" w:rsidR="00DC3AF4" w:rsidRDefault="00DC3AF4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i/>
          <w:iCs/>
          <w:sz w:val="21"/>
          <w:szCs w:val="21"/>
        </w:rPr>
      </w:pPr>
    </w:p>
    <w:p w14:paraId="1CA6E4F6" w14:textId="60CF4B55" w:rsidR="00D65BA5" w:rsidRDefault="00D65BA5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Obě novinky jsou na webu </w:t>
      </w:r>
      <w:hyperlink r:id="rId11" w:history="1">
        <w:r w:rsidRPr="00505846">
          <w:rPr>
            <w:rStyle w:val="Hypertextovodkaz"/>
            <w:rFonts w:ascii="Verdana" w:hAnsi="Verdana"/>
            <w:bCs/>
            <w:sz w:val="21"/>
            <w:szCs w:val="21"/>
          </w:rPr>
          <w:t>www.oneticket.cz</w:t>
        </w:r>
      </w:hyperlink>
      <w:r>
        <w:rPr>
          <w:rFonts w:ascii="Verdana" w:hAnsi="Verdana"/>
          <w:bCs/>
          <w:sz w:val="21"/>
          <w:szCs w:val="21"/>
        </w:rPr>
        <w:t>, kde stačí v sekci Registrace založit mateřský Účet Rodina nebo Firma a připojit do něj nové či existující uživatelské účty jednotlivých členů skupiny (rodiny či firmy).</w:t>
      </w:r>
    </w:p>
    <w:p w14:paraId="0B89E2C2" w14:textId="77777777" w:rsidR="00D65BA5" w:rsidRDefault="00D65BA5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i/>
          <w:iCs/>
          <w:sz w:val="21"/>
          <w:szCs w:val="21"/>
        </w:rPr>
      </w:pPr>
    </w:p>
    <w:p w14:paraId="74A1CCEE" w14:textId="2D25C297" w:rsidR="009346FB" w:rsidRDefault="00DC3AF4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i/>
          <w:iCs/>
          <w:sz w:val="21"/>
          <w:szCs w:val="21"/>
        </w:rPr>
        <w:t>„</w:t>
      </w:r>
      <w:r w:rsidR="00555C45">
        <w:rPr>
          <w:rFonts w:ascii="Verdana" w:hAnsi="Verdana"/>
          <w:bCs/>
          <w:i/>
          <w:iCs/>
          <w:sz w:val="21"/>
          <w:szCs w:val="21"/>
        </w:rPr>
        <w:t>Naš</w:t>
      </w:r>
      <w:r w:rsidR="00387766">
        <w:rPr>
          <w:rFonts w:ascii="Verdana" w:hAnsi="Verdana"/>
          <w:bCs/>
          <w:i/>
          <w:iCs/>
          <w:sz w:val="21"/>
          <w:szCs w:val="21"/>
        </w:rPr>
        <w:t>í</w:t>
      </w:r>
      <w:r w:rsidR="00C020B5">
        <w:rPr>
          <w:rFonts w:ascii="Verdana" w:hAnsi="Verdana"/>
          <w:bCs/>
          <w:i/>
          <w:iCs/>
          <w:sz w:val="21"/>
          <w:szCs w:val="21"/>
        </w:rPr>
        <w:t xml:space="preserve">m záměrem bylo </w:t>
      </w:r>
      <w:r w:rsidR="006E49FE">
        <w:rPr>
          <w:rFonts w:ascii="Verdana" w:hAnsi="Verdana"/>
          <w:bCs/>
          <w:i/>
          <w:iCs/>
          <w:sz w:val="21"/>
          <w:szCs w:val="21"/>
        </w:rPr>
        <w:t xml:space="preserve">poskytnout firmám nástroj, který jim umožní </w:t>
      </w:r>
      <w:r w:rsidR="00AB51F3">
        <w:rPr>
          <w:rFonts w:ascii="Verdana" w:hAnsi="Verdana"/>
          <w:bCs/>
          <w:i/>
          <w:iCs/>
          <w:sz w:val="21"/>
          <w:szCs w:val="21"/>
        </w:rPr>
        <w:t xml:space="preserve">kupovat jízdenky nebo přidělit kredit na nákup jízdenek </w:t>
      </w:r>
      <w:r w:rsidR="00346719">
        <w:rPr>
          <w:rFonts w:ascii="Verdana" w:hAnsi="Verdana"/>
          <w:bCs/>
          <w:i/>
          <w:iCs/>
          <w:sz w:val="21"/>
          <w:szCs w:val="21"/>
        </w:rPr>
        <w:t>svým</w:t>
      </w:r>
      <w:r w:rsidR="00AB51F3">
        <w:rPr>
          <w:rFonts w:ascii="Verdana" w:hAnsi="Verdana"/>
          <w:bCs/>
          <w:i/>
          <w:iCs/>
          <w:sz w:val="21"/>
          <w:szCs w:val="21"/>
        </w:rPr>
        <w:t xml:space="preserve"> zaměstnanc</w:t>
      </w:r>
      <w:r w:rsidR="00346719">
        <w:rPr>
          <w:rFonts w:ascii="Verdana" w:hAnsi="Verdana"/>
          <w:bCs/>
          <w:i/>
          <w:iCs/>
          <w:sz w:val="21"/>
          <w:szCs w:val="21"/>
        </w:rPr>
        <w:t>ům</w:t>
      </w:r>
      <w:r w:rsidR="00AB51F3">
        <w:rPr>
          <w:rFonts w:ascii="Verdana" w:hAnsi="Verdana"/>
          <w:bCs/>
          <w:i/>
          <w:iCs/>
          <w:sz w:val="21"/>
          <w:szCs w:val="21"/>
        </w:rPr>
        <w:t>. Tento firemní účet lze využít pro služební cesty nebo jako případný benefit</w:t>
      </w:r>
      <w:r w:rsidR="00932C12">
        <w:rPr>
          <w:rFonts w:ascii="Verdana" w:hAnsi="Verdana"/>
          <w:bCs/>
          <w:i/>
          <w:iCs/>
          <w:sz w:val="21"/>
          <w:szCs w:val="21"/>
        </w:rPr>
        <w:t xml:space="preserve">. </w:t>
      </w:r>
      <w:r w:rsidR="00AB51F3">
        <w:rPr>
          <w:rFonts w:ascii="Verdana" w:hAnsi="Verdana"/>
          <w:bCs/>
          <w:i/>
          <w:iCs/>
          <w:sz w:val="21"/>
          <w:szCs w:val="21"/>
        </w:rPr>
        <w:t>Obdobně r</w:t>
      </w:r>
      <w:r w:rsidR="002F5809">
        <w:rPr>
          <w:rFonts w:ascii="Verdana" w:hAnsi="Verdana"/>
          <w:bCs/>
          <w:i/>
          <w:iCs/>
          <w:sz w:val="21"/>
          <w:szCs w:val="21"/>
        </w:rPr>
        <w:t xml:space="preserve">odinám </w:t>
      </w:r>
      <w:r w:rsidR="00AB51F3">
        <w:rPr>
          <w:rFonts w:ascii="Verdana" w:hAnsi="Verdana"/>
          <w:bCs/>
          <w:i/>
          <w:iCs/>
          <w:sz w:val="21"/>
          <w:szCs w:val="21"/>
        </w:rPr>
        <w:t xml:space="preserve">nabízíme </w:t>
      </w:r>
      <w:r w:rsidR="00C24CDF">
        <w:rPr>
          <w:rFonts w:ascii="Verdana" w:hAnsi="Verdana"/>
          <w:bCs/>
          <w:i/>
          <w:iCs/>
          <w:sz w:val="21"/>
          <w:szCs w:val="21"/>
        </w:rPr>
        <w:t xml:space="preserve">bezpečnou </w:t>
      </w:r>
      <w:r w:rsidR="00A43E60">
        <w:rPr>
          <w:rFonts w:ascii="Verdana" w:hAnsi="Verdana"/>
          <w:bCs/>
          <w:i/>
          <w:iCs/>
          <w:sz w:val="21"/>
          <w:szCs w:val="21"/>
        </w:rPr>
        <w:t>službu</w:t>
      </w:r>
      <w:r w:rsidR="00855B42">
        <w:rPr>
          <w:rFonts w:ascii="Verdana" w:hAnsi="Verdana"/>
          <w:bCs/>
          <w:i/>
          <w:iCs/>
          <w:sz w:val="21"/>
          <w:szCs w:val="21"/>
        </w:rPr>
        <w:t>, díky které</w:t>
      </w:r>
      <w:r w:rsidR="00A43E60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AB51F3">
        <w:rPr>
          <w:rFonts w:ascii="Verdana" w:hAnsi="Verdana"/>
          <w:bCs/>
          <w:i/>
          <w:iCs/>
          <w:sz w:val="21"/>
          <w:szCs w:val="21"/>
        </w:rPr>
        <w:t xml:space="preserve">mohou rodiče pořizovat jízdenky pro své </w:t>
      </w:r>
      <w:r w:rsidR="00F7221A">
        <w:rPr>
          <w:rFonts w:ascii="Verdana" w:hAnsi="Verdana"/>
          <w:bCs/>
          <w:i/>
          <w:iCs/>
          <w:sz w:val="21"/>
          <w:szCs w:val="21"/>
        </w:rPr>
        <w:t>děti</w:t>
      </w:r>
      <w:r w:rsidR="005D3DB3">
        <w:rPr>
          <w:rFonts w:ascii="Verdana" w:hAnsi="Verdana"/>
          <w:bCs/>
          <w:i/>
          <w:iCs/>
          <w:sz w:val="21"/>
          <w:szCs w:val="21"/>
        </w:rPr>
        <w:t xml:space="preserve"> nebo mohou nechat nákup </w:t>
      </w:r>
      <w:r w:rsidR="00346719">
        <w:rPr>
          <w:rFonts w:ascii="Verdana" w:hAnsi="Verdana"/>
          <w:bCs/>
          <w:i/>
          <w:iCs/>
          <w:sz w:val="21"/>
          <w:szCs w:val="21"/>
        </w:rPr>
        <w:t xml:space="preserve">z nastaveného kreditu </w:t>
      </w:r>
      <w:r w:rsidR="005D3DB3">
        <w:rPr>
          <w:rFonts w:ascii="Verdana" w:hAnsi="Verdana"/>
          <w:bCs/>
          <w:i/>
          <w:iCs/>
          <w:sz w:val="21"/>
          <w:szCs w:val="21"/>
        </w:rPr>
        <w:t>na nich</w:t>
      </w:r>
      <w:r w:rsidR="00BD4E34">
        <w:rPr>
          <w:rFonts w:ascii="Verdana" w:hAnsi="Verdana"/>
          <w:bCs/>
          <w:i/>
          <w:iCs/>
          <w:sz w:val="21"/>
          <w:szCs w:val="21"/>
        </w:rPr>
        <w:t xml:space="preserve">,“ </w:t>
      </w:r>
      <w:r w:rsidR="00BD4E34">
        <w:rPr>
          <w:rFonts w:ascii="Verdana" w:hAnsi="Verdana"/>
          <w:bCs/>
          <w:sz w:val="21"/>
          <w:szCs w:val="21"/>
        </w:rPr>
        <w:t xml:space="preserve">vysvětluje Jan Paroubek, ředitel státního podniku CENDIS, </w:t>
      </w:r>
      <w:r w:rsidR="001A6CB0">
        <w:rPr>
          <w:rFonts w:ascii="Verdana" w:hAnsi="Verdana"/>
          <w:bCs/>
          <w:sz w:val="21"/>
          <w:szCs w:val="21"/>
        </w:rPr>
        <w:t xml:space="preserve">který </w:t>
      </w:r>
      <w:r w:rsidR="009346FB">
        <w:rPr>
          <w:rFonts w:ascii="Verdana" w:hAnsi="Verdana"/>
          <w:bCs/>
          <w:sz w:val="21"/>
          <w:szCs w:val="21"/>
        </w:rPr>
        <w:t>systém OneTicket</w:t>
      </w:r>
      <w:r w:rsidR="001A6CB0">
        <w:rPr>
          <w:rFonts w:ascii="Verdana" w:hAnsi="Verdana"/>
          <w:bCs/>
          <w:sz w:val="21"/>
          <w:szCs w:val="21"/>
        </w:rPr>
        <w:t xml:space="preserve"> provozuje.</w:t>
      </w:r>
    </w:p>
    <w:p w14:paraId="7E3FB846" w14:textId="77777777" w:rsidR="009346FB" w:rsidRDefault="009346FB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6D8D5255" w14:textId="383E954F" w:rsidR="00EB0381" w:rsidRDefault="005D3DB3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Správce</w:t>
      </w:r>
      <w:r w:rsidR="00D65BA5">
        <w:rPr>
          <w:rFonts w:ascii="Verdana" w:hAnsi="Verdana"/>
          <w:bCs/>
          <w:sz w:val="21"/>
          <w:szCs w:val="21"/>
        </w:rPr>
        <w:t xml:space="preserve"> rodinného nebo firemního</w:t>
      </w:r>
      <w:r>
        <w:rPr>
          <w:rFonts w:ascii="Verdana" w:hAnsi="Verdana"/>
          <w:bCs/>
          <w:sz w:val="21"/>
          <w:szCs w:val="21"/>
        </w:rPr>
        <w:t xml:space="preserve"> účtu </w:t>
      </w:r>
      <w:r w:rsidR="00D65BA5">
        <w:rPr>
          <w:rFonts w:ascii="Verdana" w:hAnsi="Verdana"/>
          <w:bCs/>
          <w:sz w:val="21"/>
          <w:szCs w:val="21"/>
        </w:rPr>
        <w:t xml:space="preserve">může </w:t>
      </w:r>
      <w:r>
        <w:rPr>
          <w:rFonts w:ascii="Verdana" w:hAnsi="Verdana"/>
          <w:bCs/>
          <w:sz w:val="21"/>
          <w:szCs w:val="21"/>
        </w:rPr>
        <w:t>nab</w:t>
      </w:r>
      <w:r w:rsidR="00D65BA5">
        <w:rPr>
          <w:rFonts w:ascii="Verdana" w:hAnsi="Verdana"/>
          <w:bCs/>
          <w:sz w:val="21"/>
          <w:szCs w:val="21"/>
        </w:rPr>
        <w:t>ít</w:t>
      </w:r>
      <w:r>
        <w:rPr>
          <w:rFonts w:ascii="Verdana" w:hAnsi="Verdana"/>
          <w:bCs/>
          <w:sz w:val="21"/>
          <w:szCs w:val="21"/>
        </w:rPr>
        <w:t xml:space="preserve"> </w:t>
      </w:r>
      <w:r w:rsidR="00DF052D">
        <w:rPr>
          <w:rFonts w:ascii="Verdana" w:hAnsi="Verdana"/>
          <w:bCs/>
          <w:sz w:val="21"/>
          <w:szCs w:val="21"/>
        </w:rPr>
        <w:t>kredit</w:t>
      </w:r>
      <w:r w:rsidR="003A0E1B">
        <w:rPr>
          <w:rFonts w:ascii="Verdana" w:hAnsi="Verdana"/>
          <w:bCs/>
          <w:sz w:val="21"/>
          <w:szCs w:val="21"/>
        </w:rPr>
        <w:t xml:space="preserve"> </w:t>
      </w:r>
      <w:r w:rsidR="001737CF">
        <w:rPr>
          <w:rFonts w:ascii="Verdana" w:hAnsi="Verdana"/>
          <w:bCs/>
          <w:sz w:val="21"/>
          <w:szCs w:val="21"/>
        </w:rPr>
        <w:t xml:space="preserve">a </w:t>
      </w:r>
      <w:r w:rsidR="00D31909">
        <w:rPr>
          <w:rFonts w:ascii="Verdana" w:hAnsi="Verdana"/>
          <w:bCs/>
          <w:sz w:val="21"/>
          <w:szCs w:val="21"/>
        </w:rPr>
        <w:t xml:space="preserve">nastaví </w:t>
      </w:r>
      <w:r w:rsidR="004C42B7">
        <w:rPr>
          <w:rFonts w:ascii="Verdana" w:hAnsi="Verdana"/>
          <w:bCs/>
          <w:sz w:val="21"/>
          <w:szCs w:val="21"/>
        </w:rPr>
        <w:t>měsíční limit čerpání</w:t>
      </w:r>
      <w:r w:rsidR="00BB39AB">
        <w:rPr>
          <w:rFonts w:ascii="Verdana" w:hAnsi="Verdana"/>
          <w:bCs/>
          <w:sz w:val="21"/>
          <w:szCs w:val="21"/>
        </w:rPr>
        <w:t xml:space="preserve"> jednotliv</w:t>
      </w:r>
      <w:r w:rsidR="00AA1187">
        <w:rPr>
          <w:rFonts w:ascii="Verdana" w:hAnsi="Verdana"/>
          <w:bCs/>
          <w:sz w:val="21"/>
          <w:szCs w:val="21"/>
        </w:rPr>
        <w:t>ým</w:t>
      </w:r>
      <w:r w:rsidR="00BB39AB">
        <w:rPr>
          <w:rFonts w:ascii="Verdana" w:hAnsi="Verdana"/>
          <w:bCs/>
          <w:sz w:val="21"/>
          <w:szCs w:val="21"/>
        </w:rPr>
        <w:t xml:space="preserve"> člen</w:t>
      </w:r>
      <w:r w:rsidR="00AA1187">
        <w:rPr>
          <w:rFonts w:ascii="Verdana" w:hAnsi="Verdana"/>
          <w:bCs/>
          <w:sz w:val="21"/>
          <w:szCs w:val="21"/>
        </w:rPr>
        <w:t>ům</w:t>
      </w:r>
      <w:r w:rsidR="00BB39AB">
        <w:rPr>
          <w:rFonts w:ascii="Verdana" w:hAnsi="Verdana"/>
          <w:bCs/>
          <w:sz w:val="21"/>
          <w:szCs w:val="21"/>
        </w:rPr>
        <w:t xml:space="preserve"> skupin</w:t>
      </w:r>
      <w:r w:rsidR="00681409">
        <w:rPr>
          <w:rFonts w:ascii="Verdana" w:hAnsi="Verdana"/>
          <w:bCs/>
          <w:sz w:val="21"/>
          <w:szCs w:val="21"/>
        </w:rPr>
        <w:t>y</w:t>
      </w:r>
      <w:r w:rsidR="00C62790">
        <w:rPr>
          <w:rFonts w:ascii="Verdana" w:hAnsi="Verdana"/>
          <w:bCs/>
          <w:sz w:val="21"/>
          <w:szCs w:val="21"/>
        </w:rPr>
        <w:t xml:space="preserve"> </w:t>
      </w:r>
      <w:r w:rsidR="00681409">
        <w:rPr>
          <w:rFonts w:ascii="Verdana" w:hAnsi="Verdana"/>
          <w:bCs/>
          <w:sz w:val="21"/>
          <w:szCs w:val="21"/>
        </w:rPr>
        <w:t>(</w:t>
      </w:r>
      <w:r w:rsidR="00AA1187">
        <w:rPr>
          <w:rFonts w:ascii="Verdana" w:hAnsi="Verdana"/>
          <w:bCs/>
          <w:sz w:val="21"/>
          <w:szCs w:val="21"/>
        </w:rPr>
        <w:t>ka</w:t>
      </w:r>
      <w:r w:rsidR="00BB39AB">
        <w:rPr>
          <w:rFonts w:ascii="Verdana" w:hAnsi="Verdana"/>
          <w:bCs/>
          <w:sz w:val="21"/>
          <w:szCs w:val="21"/>
        </w:rPr>
        <w:t>ždé</w:t>
      </w:r>
      <w:r w:rsidR="00AA1187">
        <w:rPr>
          <w:rFonts w:ascii="Verdana" w:hAnsi="Verdana"/>
          <w:bCs/>
          <w:sz w:val="21"/>
          <w:szCs w:val="21"/>
        </w:rPr>
        <w:t>mu</w:t>
      </w:r>
      <w:r w:rsidR="00BB39AB">
        <w:rPr>
          <w:rFonts w:ascii="Verdana" w:hAnsi="Verdana"/>
          <w:bCs/>
          <w:sz w:val="21"/>
          <w:szCs w:val="21"/>
        </w:rPr>
        <w:t xml:space="preserve"> klidně v jiné výši).</w:t>
      </w:r>
      <w:r w:rsidR="004C42B7">
        <w:rPr>
          <w:rFonts w:ascii="Verdana" w:hAnsi="Verdana"/>
          <w:bCs/>
          <w:sz w:val="21"/>
          <w:szCs w:val="21"/>
        </w:rPr>
        <w:t xml:space="preserve"> </w:t>
      </w:r>
      <w:r w:rsidR="00DF052D">
        <w:rPr>
          <w:rFonts w:ascii="Verdana" w:hAnsi="Verdana"/>
          <w:bCs/>
          <w:sz w:val="21"/>
          <w:szCs w:val="21"/>
        </w:rPr>
        <w:t>Ti</w:t>
      </w:r>
      <w:r w:rsidR="00357B4E">
        <w:rPr>
          <w:rFonts w:ascii="Verdana" w:hAnsi="Verdana"/>
          <w:bCs/>
          <w:sz w:val="21"/>
          <w:szCs w:val="21"/>
        </w:rPr>
        <w:t xml:space="preserve"> </w:t>
      </w:r>
      <w:r w:rsidR="00DF052D">
        <w:rPr>
          <w:rFonts w:ascii="Verdana" w:hAnsi="Verdana"/>
          <w:bCs/>
          <w:sz w:val="21"/>
          <w:szCs w:val="21"/>
        </w:rPr>
        <w:t>pak</w:t>
      </w:r>
      <w:r w:rsidR="00357B4E">
        <w:rPr>
          <w:rFonts w:ascii="Verdana" w:hAnsi="Verdana"/>
          <w:bCs/>
          <w:sz w:val="21"/>
          <w:szCs w:val="21"/>
        </w:rPr>
        <w:t xml:space="preserve"> mohou</w:t>
      </w:r>
      <w:r w:rsidR="00260072">
        <w:rPr>
          <w:rFonts w:ascii="Verdana" w:hAnsi="Verdana"/>
          <w:bCs/>
          <w:sz w:val="21"/>
          <w:szCs w:val="21"/>
        </w:rPr>
        <w:t xml:space="preserve"> </w:t>
      </w:r>
      <w:r w:rsidR="0070619A">
        <w:rPr>
          <w:rFonts w:ascii="Verdana" w:hAnsi="Verdana"/>
          <w:bCs/>
          <w:sz w:val="21"/>
          <w:szCs w:val="21"/>
        </w:rPr>
        <w:t>kredit</w:t>
      </w:r>
      <w:r w:rsidR="0056233A">
        <w:rPr>
          <w:rFonts w:ascii="Verdana" w:hAnsi="Verdana"/>
          <w:bCs/>
          <w:sz w:val="21"/>
          <w:szCs w:val="21"/>
        </w:rPr>
        <w:t xml:space="preserve"> p</w:t>
      </w:r>
      <w:r w:rsidR="007D07FB">
        <w:rPr>
          <w:rFonts w:ascii="Verdana" w:hAnsi="Verdana"/>
          <w:bCs/>
          <w:sz w:val="21"/>
          <w:szCs w:val="21"/>
        </w:rPr>
        <w:t>oužívat k</w:t>
      </w:r>
      <w:r w:rsidR="00CD661B">
        <w:rPr>
          <w:rFonts w:ascii="Verdana" w:hAnsi="Verdana"/>
          <w:bCs/>
          <w:sz w:val="21"/>
          <w:szCs w:val="21"/>
        </w:rPr>
        <w:t> </w:t>
      </w:r>
      <w:r w:rsidR="008D46D1">
        <w:rPr>
          <w:rFonts w:ascii="Verdana" w:hAnsi="Verdana"/>
          <w:bCs/>
          <w:sz w:val="21"/>
          <w:szCs w:val="21"/>
        </w:rPr>
        <w:t>nákupům vše</w:t>
      </w:r>
      <w:r w:rsidR="004842CE">
        <w:rPr>
          <w:rFonts w:ascii="Verdana" w:hAnsi="Verdana"/>
          <w:bCs/>
          <w:sz w:val="21"/>
          <w:szCs w:val="21"/>
        </w:rPr>
        <w:t>ch</w:t>
      </w:r>
      <w:r w:rsidR="008D46D1">
        <w:rPr>
          <w:rFonts w:ascii="Verdana" w:hAnsi="Verdana"/>
          <w:bCs/>
          <w:sz w:val="21"/>
          <w:szCs w:val="21"/>
        </w:rPr>
        <w:t xml:space="preserve"> druhů </w:t>
      </w:r>
      <w:r w:rsidR="00F20D4B">
        <w:rPr>
          <w:rFonts w:ascii="Verdana" w:hAnsi="Verdana"/>
          <w:bCs/>
          <w:sz w:val="21"/>
          <w:szCs w:val="21"/>
        </w:rPr>
        <w:t>jízdenek OneTicket</w:t>
      </w:r>
      <w:r w:rsidR="0084374E">
        <w:rPr>
          <w:rFonts w:ascii="Verdana" w:hAnsi="Verdana"/>
          <w:bCs/>
          <w:sz w:val="21"/>
          <w:szCs w:val="21"/>
        </w:rPr>
        <w:t xml:space="preserve"> </w:t>
      </w:r>
      <w:r w:rsidR="00284D49">
        <w:rPr>
          <w:rFonts w:ascii="Verdana" w:hAnsi="Verdana"/>
          <w:bCs/>
          <w:sz w:val="21"/>
          <w:szCs w:val="21"/>
        </w:rPr>
        <w:t xml:space="preserve">na webu </w:t>
      </w:r>
      <w:hyperlink r:id="rId12" w:history="1">
        <w:r w:rsidR="00284D49" w:rsidRPr="00505846">
          <w:rPr>
            <w:rStyle w:val="Hypertextovodkaz"/>
            <w:rFonts w:ascii="Verdana" w:hAnsi="Verdana"/>
            <w:bCs/>
            <w:sz w:val="21"/>
            <w:szCs w:val="21"/>
          </w:rPr>
          <w:t>www.oneticket.cz</w:t>
        </w:r>
      </w:hyperlink>
      <w:r w:rsidR="00D60845">
        <w:rPr>
          <w:rFonts w:ascii="Verdana" w:hAnsi="Verdana"/>
          <w:bCs/>
          <w:sz w:val="21"/>
          <w:szCs w:val="21"/>
        </w:rPr>
        <w:t>.</w:t>
      </w:r>
      <w:r w:rsidR="008C29E6">
        <w:rPr>
          <w:rFonts w:ascii="Verdana" w:hAnsi="Verdana"/>
          <w:bCs/>
          <w:sz w:val="21"/>
          <w:szCs w:val="21"/>
        </w:rPr>
        <w:t xml:space="preserve"> </w:t>
      </w:r>
      <w:r w:rsidR="00EB0381">
        <w:rPr>
          <w:rFonts w:ascii="Verdana" w:hAnsi="Verdana"/>
          <w:bCs/>
          <w:sz w:val="21"/>
          <w:szCs w:val="21"/>
        </w:rPr>
        <w:t>Správce může i jednotlivým členům</w:t>
      </w:r>
      <w:r w:rsidR="00016393">
        <w:rPr>
          <w:rFonts w:ascii="Verdana" w:hAnsi="Verdana"/>
          <w:bCs/>
          <w:sz w:val="21"/>
          <w:szCs w:val="21"/>
        </w:rPr>
        <w:t xml:space="preserve"> skupiny</w:t>
      </w:r>
      <w:r w:rsidR="00EB0381">
        <w:rPr>
          <w:rFonts w:ascii="Verdana" w:hAnsi="Verdana"/>
          <w:bCs/>
          <w:sz w:val="21"/>
          <w:szCs w:val="21"/>
        </w:rPr>
        <w:t xml:space="preserve"> jízdenky přímo nakupovat a konkrétní jízdenky hradit. V takovém případě není nabíjení kreditu nutné. Každá </w:t>
      </w:r>
      <w:r w:rsidR="00016393">
        <w:rPr>
          <w:rFonts w:ascii="Verdana" w:hAnsi="Verdana"/>
          <w:bCs/>
          <w:sz w:val="21"/>
          <w:szCs w:val="21"/>
        </w:rPr>
        <w:t xml:space="preserve">firma </w:t>
      </w:r>
      <w:r w:rsidR="00EB0381">
        <w:rPr>
          <w:rFonts w:ascii="Verdana" w:hAnsi="Verdana"/>
          <w:bCs/>
          <w:sz w:val="21"/>
          <w:szCs w:val="21"/>
        </w:rPr>
        <w:t xml:space="preserve">nebo rodina </w:t>
      </w:r>
      <w:r w:rsidR="00CD661B">
        <w:rPr>
          <w:rFonts w:ascii="Verdana" w:hAnsi="Verdana"/>
          <w:bCs/>
          <w:sz w:val="21"/>
          <w:szCs w:val="21"/>
        </w:rPr>
        <w:t>má možnost</w:t>
      </w:r>
      <w:r w:rsidR="00EB0381">
        <w:rPr>
          <w:rFonts w:ascii="Verdana" w:hAnsi="Verdana"/>
          <w:bCs/>
          <w:sz w:val="21"/>
          <w:szCs w:val="21"/>
        </w:rPr>
        <w:t xml:space="preserve"> zvolit</w:t>
      </w:r>
      <w:r w:rsidR="00CD661B">
        <w:rPr>
          <w:rFonts w:ascii="Verdana" w:hAnsi="Verdana"/>
          <w:bCs/>
          <w:sz w:val="21"/>
          <w:szCs w:val="21"/>
        </w:rPr>
        <w:t xml:space="preserve"> si</w:t>
      </w:r>
      <w:r w:rsidR="00EB0381">
        <w:rPr>
          <w:rFonts w:ascii="Verdana" w:hAnsi="Verdana"/>
          <w:bCs/>
          <w:sz w:val="21"/>
          <w:szCs w:val="21"/>
        </w:rPr>
        <w:t xml:space="preserve"> variantu, která jí ne</w:t>
      </w:r>
      <w:r w:rsidR="00FF0B4C">
        <w:rPr>
          <w:rFonts w:ascii="Verdana" w:hAnsi="Verdana"/>
          <w:bCs/>
          <w:sz w:val="21"/>
          <w:szCs w:val="21"/>
        </w:rPr>
        <w:t>j</w:t>
      </w:r>
      <w:r w:rsidR="00EB0381">
        <w:rPr>
          <w:rFonts w:ascii="Verdana" w:hAnsi="Verdana"/>
          <w:bCs/>
          <w:sz w:val="21"/>
          <w:szCs w:val="21"/>
        </w:rPr>
        <w:t>více vyhovuje.</w:t>
      </w:r>
    </w:p>
    <w:p w14:paraId="619C7F49" w14:textId="77777777" w:rsidR="00EB0381" w:rsidRDefault="00EB0381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4BCC0FD3" w14:textId="77777777" w:rsidR="00696E75" w:rsidRDefault="00C84995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Správce mateřského účtu </w:t>
      </w:r>
      <w:r w:rsidR="00EB0381">
        <w:rPr>
          <w:rFonts w:ascii="Verdana" w:hAnsi="Verdana"/>
          <w:bCs/>
          <w:sz w:val="21"/>
          <w:szCs w:val="21"/>
        </w:rPr>
        <w:t xml:space="preserve">také ve svém profilu </w:t>
      </w:r>
      <w:r w:rsidR="005954AE">
        <w:rPr>
          <w:rFonts w:ascii="Verdana" w:hAnsi="Verdana"/>
          <w:bCs/>
          <w:sz w:val="21"/>
          <w:szCs w:val="21"/>
        </w:rPr>
        <w:t>vidí</w:t>
      </w:r>
      <w:r>
        <w:rPr>
          <w:rFonts w:ascii="Verdana" w:hAnsi="Verdana"/>
          <w:bCs/>
          <w:sz w:val="21"/>
          <w:szCs w:val="21"/>
        </w:rPr>
        <w:t>,</w:t>
      </w:r>
      <w:r w:rsidR="00C36EC2">
        <w:rPr>
          <w:rFonts w:ascii="Verdana" w:hAnsi="Verdana"/>
          <w:bCs/>
          <w:sz w:val="21"/>
          <w:szCs w:val="21"/>
        </w:rPr>
        <w:t xml:space="preserve"> </w:t>
      </w:r>
      <w:r w:rsidR="00DF052D">
        <w:rPr>
          <w:rFonts w:ascii="Verdana" w:hAnsi="Verdana"/>
          <w:bCs/>
          <w:sz w:val="21"/>
          <w:szCs w:val="21"/>
        </w:rPr>
        <w:t xml:space="preserve">kdo a </w:t>
      </w:r>
      <w:r w:rsidR="00C36EC2">
        <w:rPr>
          <w:rFonts w:ascii="Verdana" w:hAnsi="Verdana"/>
          <w:bCs/>
          <w:sz w:val="21"/>
          <w:szCs w:val="21"/>
        </w:rPr>
        <w:t>jaké</w:t>
      </w:r>
      <w:r w:rsidR="00904C34">
        <w:rPr>
          <w:rFonts w:ascii="Verdana" w:hAnsi="Verdana"/>
          <w:bCs/>
          <w:sz w:val="21"/>
          <w:szCs w:val="21"/>
        </w:rPr>
        <w:t xml:space="preserve"> jízdenky</w:t>
      </w:r>
      <w:r w:rsidR="00DF052D">
        <w:rPr>
          <w:rFonts w:ascii="Verdana" w:hAnsi="Verdana"/>
          <w:bCs/>
          <w:sz w:val="21"/>
          <w:szCs w:val="21"/>
        </w:rPr>
        <w:t xml:space="preserve"> k</w:t>
      </w:r>
      <w:r w:rsidR="00904C34">
        <w:rPr>
          <w:rFonts w:ascii="Verdana" w:hAnsi="Verdana"/>
          <w:bCs/>
          <w:sz w:val="21"/>
          <w:szCs w:val="21"/>
        </w:rPr>
        <w:t>oupil</w:t>
      </w:r>
      <w:r w:rsidR="00F33686">
        <w:rPr>
          <w:rFonts w:ascii="Verdana" w:hAnsi="Verdana"/>
          <w:bCs/>
          <w:sz w:val="21"/>
          <w:szCs w:val="21"/>
        </w:rPr>
        <w:t xml:space="preserve"> a </w:t>
      </w:r>
      <w:r w:rsidR="00904C34">
        <w:rPr>
          <w:rFonts w:ascii="Verdana" w:hAnsi="Verdana"/>
          <w:bCs/>
          <w:sz w:val="21"/>
          <w:szCs w:val="21"/>
        </w:rPr>
        <w:t>jak</w:t>
      </w:r>
      <w:r w:rsidR="00165D37">
        <w:rPr>
          <w:rFonts w:ascii="Verdana" w:hAnsi="Verdana"/>
          <w:bCs/>
          <w:sz w:val="21"/>
          <w:szCs w:val="21"/>
        </w:rPr>
        <w:t xml:space="preserve"> </w:t>
      </w:r>
      <w:r w:rsidR="00904C34">
        <w:rPr>
          <w:rFonts w:ascii="Verdana" w:hAnsi="Verdana"/>
          <w:bCs/>
          <w:sz w:val="21"/>
          <w:szCs w:val="21"/>
        </w:rPr>
        <w:t>s kreditem nakládá</w:t>
      </w:r>
      <w:r w:rsidR="00EB0381">
        <w:rPr>
          <w:rFonts w:ascii="Verdana" w:hAnsi="Verdana"/>
          <w:bCs/>
          <w:sz w:val="21"/>
          <w:szCs w:val="21"/>
        </w:rPr>
        <w:t xml:space="preserve">. Samozřejmě </w:t>
      </w:r>
      <w:r w:rsidR="00387766">
        <w:rPr>
          <w:rFonts w:ascii="Verdana" w:hAnsi="Verdana"/>
          <w:bCs/>
          <w:sz w:val="21"/>
          <w:szCs w:val="21"/>
        </w:rPr>
        <w:t xml:space="preserve">ho </w:t>
      </w:r>
      <w:r w:rsidR="00EB0381">
        <w:rPr>
          <w:rFonts w:ascii="Verdana" w:hAnsi="Verdana"/>
          <w:bCs/>
          <w:sz w:val="21"/>
          <w:szCs w:val="21"/>
        </w:rPr>
        <w:t>může navýšit nebo ponížit</w:t>
      </w:r>
      <w:r w:rsidR="00CD661B">
        <w:rPr>
          <w:rFonts w:ascii="Verdana" w:hAnsi="Verdana"/>
          <w:bCs/>
          <w:sz w:val="21"/>
          <w:szCs w:val="21"/>
        </w:rPr>
        <w:t xml:space="preserve"> a </w:t>
      </w:r>
      <w:r w:rsidR="00997B4F">
        <w:rPr>
          <w:rFonts w:ascii="Verdana" w:hAnsi="Verdana"/>
          <w:bCs/>
          <w:sz w:val="21"/>
          <w:szCs w:val="21"/>
        </w:rPr>
        <w:t>využít filtrování podle jména i podle</w:t>
      </w:r>
      <w:r w:rsidR="00775ABE">
        <w:rPr>
          <w:rFonts w:ascii="Verdana" w:hAnsi="Verdana"/>
          <w:bCs/>
          <w:sz w:val="21"/>
          <w:szCs w:val="21"/>
        </w:rPr>
        <w:t xml:space="preserve"> </w:t>
      </w:r>
      <w:r w:rsidR="00032635">
        <w:rPr>
          <w:rFonts w:ascii="Verdana" w:hAnsi="Verdana"/>
          <w:bCs/>
          <w:sz w:val="21"/>
          <w:szCs w:val="21"/>
        </w:rPr>
        <w:t>data</w:t>
      </w:r>
      <w:r w:rsidR="00775ABE">
        <w:rPr>
          <w:rFonts w:ascii="Verdana" w:hAnsi="Verdana"/>
          <w:bCs/>
          <w:sz w:val="21"/>
          <w:szCs w:val="21"/>
        </w:rPr>
        <w:t xml:space="preserve"> zakoupení jízdenek. Má </w:t>
      </w:r>
      <w:r w:rsidR="00975575">
        <w:rPr>
          <w:rFonts w:ascii="Verdana" w:hAnsi="Verdana"/>
          <w:bCs/>
          <w:sz w:val="21"/>
          <w:szCs w:val="21"/>
        </w:rPr>
        <w:t xml:space="preserve">také možnost </w:t>
      </w:r>
      <w:r w:rsidR="00F33686">
        <w:rPr>
          <w:rFonts w:ascii="Verdana" w:hAnsi="Verdana"/>
          <w:bCs/>
          <w:sz w:val="21"/>
          <w:szCs w:val="21"/>
        </w:rPr>
        <w:t xml:space="preserve">stáhnout </w:t>
      </w:r>
      <w:r w:rsidR="009266BA">
        <w:rPr>
          <w:rFonts w:ascii="Verdana" w:hAnsi="Verdana"/>
          <w:bCs/>
          <w:sz w:val="21"/>
          <w:szCs w:val="21"/>
        </w:rPr>
        <w:t xml:space="preserve">si </w:t>
      </w:r>
      <w:r w:rsidR="00F33686">
        <w:rPr>
          <w:rFonts w:ascii="Verdana" w:hAnsi="Verdana"/>
          <w:bCs/>
          <w:sz w:val="21"/>
          <w:szCs w:val="21"/>
        </w:rPr>
        <w:t>seznam všech zakoupených jízd</w:t>
      </w:r>
      <w:r w:rsidR="00032635">
        <w:rPr>
          <w:rFonts w:ascii="Verdana" w:hAnsi="Verdana"/>
          <w:bCs/>
          <w:sz w:val="21"/>
          <w:szCs w:val="21"/>
        </w:rPr>
        <w:t xml:space="preserve">ních dokladů </w:t>
      </w:r>
      <w:r w:rsidR="008A5E5A">
        <w:rPr>
          <w:rFonts w:ascii="Verdana" w:hAnsi="Verdana"/>
          <w:bCs/>
          <w:sz w:val="21"/>
          <w:szCs w:val="21"/>
        </w:rPr>
        <w:t xml:space="preserve">a v </w:t>
      </w:r>
      <w:r w:rsidR="000F2DCD">
        <w:rPr>
          <w:rFonts w:ascii="Verdana" w:hAnsi="Verdana"/>
          <w:bCs/>
          <w:sz w:val="21"/>
          <w:szCs w:val="21"/>
        </w:rPr>
        <w:t>Přehled</w:t>
      </w:r>
      <w:r w:rsidR="008A5E5A">
        <w:rPr>
          <w:rFonts w:ascii="Verdana" w:hAnsi="Verdana"/>
          <w:bCs/>
          <w:sz w:val="21"/>
          <w:szCs w:val="21"/>
        </w:rPr>
        <w:t>u</w:t>
      </w:r>
      <w:r w:rsidR="000F2DCD">
        <w:rPr>
          <w:rFonts w:ascii="Verdana" w:hAnsi="Verdana"/>
          <w:bCs/>
          <w:sz w:val="21"/>
          <w:szCs w:val="21"/>
        </w:rPr>
        <w:t xml:space="preserve"> transakcí </w:t>
      </w:r>
      <w:r w:rsidR="008A5E5A">
        <w:rPr>
          <w:rFonts w:ascii="Verdana" w:hAnsi="Verdana"/>
          <w:bCs/>
          <w:sz w:val="21"/>
          <w:szCs w:val="21"/>
        </w:rPr>
        <w:t xml:space="preserve">najde </w:t>
      </w:r>
      <w:r w:rsidR="000F3BFA">
        <w:rPr>
          <w:rFonts w:ascii="Verdana" w:hAnsi="Verdana"/>
          <w:bCs/>
          <w:sz w:val="21"/>
          <w:szCs w:val="21"/>
        </w:rPr>
        <w:t>všechny finanční operace, které byly v rámci kreditu provedeny.</w:t>
      </w:r>
      <w:r w:rsidR="00D31909">
        <w:rPr>
          <w:rFonts w:ascii="Verdana" w:hAnsi="Verdana"/>
          <w:bCs/>
          <w:sz w:val="21"/>
          <w:szCs w:val="21"/>
        </w:rPr>
        <w:t xml:space="preserve"> </w:t>
      </w:r>
    </w:p>
    <w:p w14:paraId="6E87F89A" w14:textId="77777777" w:rsidR="001251FD" w:rsidRDefault="001251FD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71591BD0" w14:textId="77777777" w:rsidR="000B00B8" w:rsidRDefault="00696E75" w:rsidP="00584846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Kredit </w:t>
      </w:r>
      <w:r w:rsidR="006B6E14">
        <w:rPr>
          <w:rFonts w:ascii="Verdana" w:hAnsi="Verdana"/>
          <w:bCs/>
          <w:sz w:val="21"/>
          <w:szCs w:val="21"/>
        </w:rPr>
        <w:t>n</w:t>
      </w:r>
      <w:r w:rsidR="00BF6479">
        <w:rPr>
          <w:rFonts w:ascii="Verdana" w:hAnsi="Verdana"/>
          <w:bCs/>
          <w:sz w:val="21"/>
          <w:szCs w:val="21"/>
        </w:rPr>
        <w:t>a hlavní</w:t>
      </w:r>
      <w:r w:rsidR="00F368DA">
        <w:rPr>
          <w:rFonts w:ascii="Verdana" w:hAnsi="Verdana"/>
          <w:bCs/>
          <w:sz w:val="21"/>
          <w:szCs w:val="21"/>
        </w:rPr>
        <w:t>m</w:t>
      </w:r>
      <w:r w:rsidR="00BF6479">
        <w:rPr>
          <w:rFonts w:ascii="Verdana" w:hAnsi="Verdana"/>
          <w:bCs/>
          <w:sz w:val="21"/>
          <w:szCs w:val="21"/>
        </w:rPr>
        <w:t xml:space="preserve"> účt</w:t>
      </w:r>
      <w:r w:rsidR="00F368DA">
        <w:rPr>
          <w:rFonts w:ascii="Verdana" w:hAnsi="Verdana"/>
          <w:bCs/>
          <w:sz w:val="21"/>
          <w:szCs w:val="21"/>
        </w:rPr>
        <w:t>u</w:t>
      </w:r>
      <w:r w:rsidR="00BF6479">
        <w:rPr>
          <w:rFonts w:ascii="Verdana" w:hAnsi="Verdana"/>
          <w:bCs/>
          <w:sz w:val="21"/>
          <w:szCs w:val="21"/>
        </w:rPr>
        <w:t xml:space="preserve"> </w:t>
      </w:r>
      <w:r>
        <w:rPr>
          <w:rFonts w:ascii="Verdana" w:hAnsi="Verdana"/>
          <w:bCs/>
          <w:sz w:val="21"/>
          <w:szCs w:val="21"/>
        </w:rPr>
        <w:t xml:space="preserve">lze dobíjet </w:t>
      </w:r>
      <w:r w:rsidR="00363566">
        <w:rPr>
          <w:rFonts w:ascii="Verdana" w:hAnsi="Verdana"/>
          <w:bCs/>
          <w:sz w:val="21"/>
          <w:szCs w:val="21"/>
        </w:rPr>
        <w:t>platební kartou</w:t>
      </w:r>
      <w:r w:rsidR="00314DED">
        <w:rPr>
          <w:rFonts w:ascii="Verdana" w:hAnsi="Verdana"/>
          <w:bCs/>
          <w:sz w:val="21"/>
          <w:szCs w:val="21"/>
        </w:rPr>
        <w:t>, f</w:t>
      </w:r>
      <w:r w:rsidR="00F05FA9">
        <w:rPr>
          <w:rFonts w:ascii="Verdana" w:hAnsi="Verdana"/>
          <w:bCs/>
          <w:sz w:val="21"/>
          <w:szCs w:val="21"/>
        </w:rPr>
        <w:t>irmy</w:t>
      </w:r>
      <w:r w:rsidR="00C508E9">
        <w:rPr>
          <w:rFonts w:ascii="Verdana" w:hAnsi="Verdana"/>
          <w:bCs/>
          <w:sz w:val="21"/>
          <w:szCs w:val="21"/>
        </w:rPr>
        <w:t xml:space="preserve"> m</w:t>
      </w:r>
      <w:r w:rsidR="00DF052D">
        <w:rPr>
          <w:rFonts w:ascii="Verdana" w:hAnsi="Verdana"/>
          <w:bCs/>
          <w:sz w:val="21"/>
          <w:szCs w:val="21"/>
        </w:rPr>
        <w:t>ohou</w:t>
      </w:r>
      <w:r w:rsidR="00262573">
        <w:rPr>
          <w:rFonts w:ascii="Verdana" w:hAnsi="Verdana"/>
          <w:bCs/>
          <w:sz w:val="21"/>
          <w:szCs w:val="21"/>
        </w:rPr>
        <w:t xml:space="preserve"> </w:t>
      </w:r>
      <w:r w:rsidR="00C508E9">
        <w:rPr>
          <w:rFonts w:ascii="Verdana" w:hAnsi="Verdana"/>
          <w:bCs/>
          <w:sz w:val="21"/>
          <w:szCs w:val="21"/>
        </w:rPr>
        <w:t>využít také</w:t>
      </w:r>
      <w:r w:rsidR="00B96EAC">
        <w:rPr>
          <w:rFonts w:ascii="Verdana" w:hAnsi="Verdana"/>
          <w:bCs/>
          <w:sz w:val="21"/>
          <w:szCs w:val="21"/>
        </w:rPr>
        <w:t xml:space="preserve"> platbu prostřednictvím zálohové faktury, kter</w:t>
      </w:r>
      <w:r w:rsidR="00D55A90">
        <w:rPr>
          <w:rFonts w:ascii="Verdana" w:hAnsi="Verdana"/>
          <w:bCs/>
          <w:sz w:val="21"/>
          <w:szCs w:val="21"/>
        </w:rPr>
        <w:t>ou systém</w:t>
      </w:r>
      <w:r w:rsidR="00B96EAC">
        <w:rPr>
          <w:rFonts w:ascii="Verdana" w:hAnsi="Verdana"/>
          <w:bCs/>
          <w:sz w:val="21"/>
          <w:szCs w:val="21"/>
        </w:rPr>
        <w:t xml:space="preserve"> </w:t>
      </w:r>
      <w:r w:rsidR="00475E26">
        <w:rPr>
          <w:rFonts w:ascii="Verdana" w:hAnsi="Verdana"/>
          <w:bCs/>
          <w:sz w:val="21"/>
          <w:szCs w:val="21"/>
        </w:rPr>
        <w:t>po vyplnění potřebných údajů</w:t>
      </w:r>
      <w:r w:rsidR="00802F3F">
        <w:rPr>
          <w:rFonts w:ascii="Verdana" w:hAnsi="Verdana"/>
          <w:bCs/>
          <w:sz w:val="21"/>
          <w:szCs w:val="21"/>
        </w:rPr>
        <w:t xml:space="preserve"> </w:t>
      </w:r>
      <w:r w:rsidR="00D55A90">
        <w:rPr>
          <w:rFonts w:ascii="Verdana" w:hAnsi="Verdana"/>
          <w:bCs/>
          <w:sz w:val="21"/>
          <w:szCs w:val="21"/>
        </w:rPr>
        <w:t>vygeneruje</w:t>
      </w:r>
      <w:r w:rsidR="00F93C18">
        <w:rPr>
          <w:rFonts w:ascii="Verdana" w:hAnsi="Verdana"/>
          <w:bCs/>
          <w:sz w:val="21"/>
          <w:szCs w:val="21"/>
        </w:rPr>
        <w:t xml:space="preserve"> jako </w:t>
      </w:r>
      <w:r w:rsidR="006075C3">
        <w:rPr>
          <w:rFonts w:ascii="Verdana" w:hAnsi="Verdana"/>
          <w:bCs/>
          <w:sz w:val="21"/>
          <w:szCs w:val="21"/>
        </w:rPr>
        <w:t>PDF</w:t>
      </w:r>
      <w:r w:rsidR="009C39EF">
        <w:rPr>
          <w:rFonts w:ascii="Verdana" w:hAnsi="Verdana"/>
          <w:bCs/>
          <w:sz w:val="21"/>
          <w:szCs w:val="21"/>
        </w:rPr>
        <w:t xml:space="preserve"> </w:t>
      </w:r>
      <w:r w:rsidR="00F93C18">
        <w:rPr>
          <w:rFonts w:ascii="Verdana" w:hAnsi="Verdana"/>
          <w:bCs/>
          <w:sz w:val="21"/>
          <w:szCs w:val="21"/>
        </w:rPr>
        <w:t>s QR kódem umožňujícím</w:t>
      </w:r>
      <w:r w:rsidR="00584846">
        <w:rPr>
          <w:rFonts w:ascii="Verdana" w:hAnsi="Verdana"/>
          <w:bCs/>
          <w:sz w:val="21"/>
          <w:szCs w:val="21"/>
        </w:rPr>
        <w:t xml:space="preserve"> rychlé zaplacení</w:t>
      </w:r>
      <w:r w:rsidR="00BC656F">
        <w:rPr>
          <w:rFonts w:ascii="Verdana" w:hAnsi="Verdana"/>
          <w:bCs/>
          <w:sz w:val="21"/>
          <w:szCs w:val="21"/>
        </w:rPr>
        <w:t>.</w:t>
      </w:r>
      <w:r w:rsidR="00292DEF">
        <w:rPr>
          <w:rFonts w:ascii="Verdana" w:hAnsi="Verdana"/>
          <w:bCs/>
          <w:sz w:val="21"/>
          <w:szCs w:val="21"/>
        </w:rPr>
        <w:t xml:space="preserve"> </w:t>
      </w:r>
      <w:r w:rsidR="00584846">
        <w:rPr>
          <w:rFonts w:ascii="Verdana" w:hAnsi="Verdana"/>
          <w:bCs/>
          <w:sz w:val="21"/>
          <w:szCs w:val="21"/>
        </w:rPr>
        <w:t>Pro</w:t>
      </w:r>
      <w:r w:rsidR="00EB0381">
        <w:rPr>
          <w:rFonts w:ascii="Verdana" w:hAnsi="Verdana"/>
          <w:bCs/>
          <w:sz w:val="21"/>
          <w:szCs w:val="21"/>
        </w:rPr>
        <w:t xml:space="preserve"> případné vrácení jízdenek</w:t>
      </w:r>
      <w:r w:rsidR="00584846">
        <w:rPr>
          <w:rFonts w:ascii="Verdana" w:hAnsi="Verdana"/>
          <w:bCs/>
          <w:sz w:val="21"/>
          <w:szCs w:val="21"/>
        </w:rPr>
        <w:t xml:space="preserve"> platí </w:t>
      </w:r>
      <w:r w:rsidR="00E25737">
        <w:rPr>
          <w:rFonts w:ascii="Verdana" w:hAnsi="Verdana"/>
          <w:bCs/>
          <w:sz w:val="21"/>
          <w:szCs w:val="21"/>
        </w:rPr>
        <w:t xml:space="preserve">obecně </w:t>
      </w:r>
      <w:r w:rsidR="00DB4AC3">
        <w:rPr>
          <w:rFonts w:ascii="Verdana" w:hAnsi="Verdana"/>
          <w:bCs/>
          <w:sz w:val="21"/>
          <w:szCs w:val="21"/>
        </w:rPr>
        <w:t xml:space="preserve">stejná pravidla jako </w:t>
      </w:r>
      <w:r w:rsidR="00EB0381">
        <w:rPr>
          <w:rFonts w:ascii="Verdana" w:hAnsi="Verdana"/>
          <w:bCs/>
          <w:sz w:val="21"/>
          <w:szCs w:val="21"/>
        </w:rPr>
        <w:t xml:space="preserve">u všech </w:t>
      </w:r>
      <w:r w:rsidR="00DB4AC3">
        <w:rPr>
          <w:rFonts w:ascii="Verdana" w:hAnsi="Verdana"/>
          <w:bCs/>
          <w:sz w:val="21"/>
          <w:szCs w:val="21"/>
        </w:rPr>
        <w:t>jízdenek</w:t>
      </w:r>
      <w:r w:rsidR="00EB0381">
        <w:rPr>
          <w:rFonts w:ascii="Verdana" w:hAnsi="Verdana"/>
          <w:bCs/>
          <w:sz w:val="21"/>
          <w:szCs w:val="21"/>
        </w:rPr>
        <w:t xml:space="preserve"> OneTicket.</w:t>
      </w:r>
      <w:r w:rsidR="00AF113D">
        <w:rPr>
          <w:rFonts w:ascii="Verdana" w:hAnsi="Verdana"/>
          <w:bCs/>
          <w:sz w:val="21"/>
          <w:szCs w:val="21"/>
        </w:rPr>
        <w:t xml:space="preserve"> </w:t>
      </w:r>
      <w:r w:rsidR="00292DEF">
        <w:rPr>
          <w:rFonts w:ascii="Verdana" w:hAnsi="Verdana"/>
          <w:bCs/>
          <w:sz w:val="21"/>
          <w:szCs w:val="21"/>
        </w:rPr>
        <w:t>„</w:t>
      </w:r>
      <w:r w:rsidR="00AF113D" w:rsidRPr="00292DEF">
        <w:rPr>
          <w:rFonts w:ascii="Verdana" w:hAnsi="Verdana"/>
          <w:bCs/>
          <w:i/>
          <w:iCs/>
          <w:sz w:val="21"/>
          <w:szCs w:val="21"/>
        </w:rPr>
        <w:t xml:space="preserve">Částka za vrácenou jízdenku se přičte </w:t>
      </w:r>
      <w:r w:rsidR="00EB0381">
        <w:rPr>
          <w:rFonts w:ascii="Verdana" w:hAnsi="Verdana"/>
          <w:bCs/>
          <w:i/>
          <w:iCs/>
          <w:sz w:val="21"/>
          <w:szCs w:val="21"/>
        </w:rPr>
        <w:t xml:space="preserve">zpět </w:t>
      </w:r>
      <w:r w:rsidR="00AF113D" w:rsidRPr="00292DEF">
        <w:rPr>
          <w:rFonts w:ascii="Verdana" w:hAnsi="Verdana"/>
          <w:bCs/>
          <w:i/>
          <w:iCs/>
          <w:sz w:val="21"/>
          <w:szCs w:val="21"/>
        </w:rPr>
        <w:t>k</w:t>
      </w:r>
      <w:r w:rsidR="0021647A" w:rsidRPr="00292DEF">
        <w:rPr>
          <w:rFonts w:ascii="Verdana" w:hAnsi="Verdana"/>
          <w:bCs/>
          <w:i/>
          <w:iCs/>
          <w:sz w:val="21"/>
          <w:szCs w:val="21"/>
        </w:rPr>
        <w:t>e kreditu na hlavním účtu</w:t>
      </w:r>
      <w:r w:rsidR="00EB0381">
        <w:rPr>
          <w:rFonts w:ascii="Verdana" w:hAnsi="Verdana"/>
          <w:bCs/>
          <w:i/>
          <w:iCs/>
          <w:sz w:val="21"/>
          <w:szCs w:val="21"/>
        </w:rPr>
        <w:t>. Pokud byla jízdenka hrazena platební kartou, vrátí se na tuto kartu</w:t>
      </w:r>
      <w:r w:rsidR="007A2EF8" w:rsidRPr="00292DEF">
        <w:rPr>
          <w:rFonts w:ascii="Verdana" w:hAnsi="Verdana"/>
          <w:bCs/>
          <w:i/>
          <w:iCs/>
          <w:sz w:val="21"/>
          <w:szCs w:val="21"/>
        </w:rPr>
        <w:t>.</w:t>
      </w:r>
      <w:r w:rsidR="009C2BFF" w:rsidRPr="00292DEF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EB0381">
        <w:rPr>
          <w:rFonts w:ascii="Verdana" w:hAnsi="Verdana"/>
          <w:bCs/>
          <w:i/>
          <w:iCs/>
          <w:sz w:val="21"/>
          <w:szCs w:val="21"/>
        </w:rPr>
        <w:lastRenderedPageBreak/>
        <w:t>Peníze z</w:t>
      </w:r>
      <w:r w:rsidR="00CD661B">
        <w:rPr>
          <w:rFonts w:ascii="Verdana" w:hAnsi="Verdana"/>
          <w:bCs/>
          <w:i/>
          <w:iCs/>
          <w:sz w:val="21"/>
          <w:szCs w:val="21"/>
        </w:rPr>
        <w:t>pět dostane ten</w:t>
      </w:r>
      <w:r w:rsidR="009C2BFF" w:rsidRPr="006A1729">
        <w:rPr>
          <w:rFonts w:ascii="Verdana" w:hAnsi="Verdana"/>
          <w:bCs/>
          <w:i/>
          <w:iCs/>
          <w:sz w:val="21"/>
          <w:szCs w:val="21"/>
        </w:rPr>
        <w:t>, kdo kredit</w:t>
      </w:r>
      <w:r w:rsidR="00812321">
        <w:rPr>
          <w:rFonts w:ascii="Verdana" w:hAnsi="Verdana"/>
          <w:bCs/>
          <w:i/>
          <w:iCs/>
          <w:sz w:val="21"/>
          <w:szCs w:val="21"/>
        </w:rPr>
        <w:t xml:space="preserve"> nabíjel</w:t>
      </w:r>
      <w:r w:rsidR="00EB0381">
        <w:rPr>
          <w:rFonts w:ascii="Verdana" w:hAnsi="Verdana"/>
          <w:bCs/>
          <w:i/>
          <w:iCs/>
          <w:sz w:val="21"/>
          <w:szCs w:val="21"/>
        </w:rPr>
        <w:t xml:space="preserve"> nebo </w:t>
      </w:r>
      <w:r w:rsidR="00BA6B04">
        <w:rPr>
          <w:rFonts w:ascii="Verdana" w:hAnsi="Verdana"/>
          <w:bCs/>
          <w:i/>
          <w:iCs/>
          <w:sz w:val="21"/>
          <w:szCs w:val="21"/>
        </w:rPr>
        <w:t>p</w:t>
      </w:r>
      <w:r w:rsidR="00AA1187">
        <w:rPr>
          <w:rFonts w:ascii="Verdana" w:hAnsi="Verdana"/>
          <w:bCs/>
          <w:i/>
          <w:iCs/>
          <w:sz w:val="21"/>
          <w:szCs w:val="21"/>
        </w:rPr>
        <w:t>latbu provedl</w:t>
      </w:r>
      <w:r w:rsidR="00EA5193">
        <w:rPr>
          <w:rFonts w:ascii="Verdana" w:hAnsi="Verdana"/>
          <w:bCs/>
          <w:i/>
          <w:iCs/>
          <w:sz w:val="21"/>
          <w:szCs w:val="21"/>
        </w:rPr>
        <w:t>, ať už je to správce rodinného nebo firemního účtu</w:t>
      </w:r>
      <w:r w:rsidR="00927CF3" w:rsidRPr="006A1729">
        <w:rPr>
          <w:rFonts w:ascii="Verdana" w:hAnsi="Verdana"/>
          <w:bCs/>
          <w:i/>
          <w:iCs/>
          <w:sz w:val="21"/>
          <w:szCs w:val="21"/>
        </w:rPr>
        <w:t>,“</w:t>
      </w:r>
      <w:r w:rsidR="008D0628">
        <w:rPr>
          <w:rFonts w:ascii="Verdana" w:hAnsi="Verdana"/>
          <w:bCs/>
          <w:sz w:val="21"/>
          <w:szCs w:val="21"/>
        </w:rPr>
        <w:t xml:space="preserve"> </w:t>
      </w:r>
      <w:r w:rsidR="00C248BA">
        <w:rPr>
          <w:rFonts w:ascii="Verdana" w:hAnsi="Verdana"/>
          <w:bCs/>
          <w:sz w:val="21"/>
          <w:szCs w:val="21"/>
        </w:rPr>
        <w:t>vysvětluje</w:t>
      </w:r>
      <w:r w:rsidR="008D0628">
        <w:rPr>
          <w:rFonts w:ascii="Verdana" w:hAnsi="Verdana"/>
          <w:bCs/>
          <w:sz w:val="21"/>
          <w:szCs w:val="21"/>
        </w:rPr>
        <w:t xml:space="preserve"> Paroubek.</w:t>
      </w:r>
    </w:p>
    <w:p w14:paraId="028CDBC0" w14:textId="77777777" w:rsidR="006D0079" w:rsidRDefault="006D0079" w:rsidP="00584846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70D6F87D" w14:textId="77777777" w:rsidR="00BF31BA" w:rsidRDefault="00E27A2F" w:rsidP="00427C72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Každý člen může být </w:t>
      </w:r>
      <w:r w:rsidR="006075C3">
        <w:rPr>
          <w:rFonts w:ascii="Verdana" w:hAnsi="Verdana"/>
          <w:bCs/>
          <w:sz w:val="21"/>
          <w:szCs w:val="21"/>
        </w:rPr>
        <w:t>správce</w:t>
      </w:r>
      <w:r w:rsidR="00D31909">
        <w:rPr>
          <w:rFonts w:ascii="Verdana" w:hAnsi="Verdana"/>
          <w:bCs/>
          <w:sz w:val="21"/>
          <w:szCs w:val="21"/>
        </w:rPr>
        <w:t>m</w:t>
      </w:r>
      <w:r w:rsidR="006075C3">
        <w:rPr>
          <w:rFonts w:ascii="Verdana" w:hAnsi="Verdana"/>
          <w:bCs/>
          <w:sz w:val="21"/>
          <w:szCs w:val="21"/>
        </w:rPr>
        <w:t xml:space="preserve"> </w:t>
      </w:r>
      <w:r>
        <w:rPr>
          <w:rFonts w:ascii="Verdana" w:hAnsi="Verdana"/>
          <w:bCs/>
          <w:sz w:val="21"/>
          <w:szCs w:val="21"/>
        </w:rPr>
        <w:t xml:space="preserve">ze společné skupiny Rodina nebo Firma </w:t>
      </w:r>
      <w:r w:rsidR="00067A02">
        <w:rPr>
          <w:rFonts w:ascii="Verdana" w:hAnsi="Verdana"/>
          <w:bCs/>
          <w:sz w:val="21"/>
          <w:szCs w:val="21"/>
        </w:rPr>
        <w:t>kdykoli</w:t>
      </w:r>
      <w:r>
        <w:rPr>
          <w:rFonts w:ascii="Verdana" w:hAnsi="Verdana"/>
          <w:bCs/>
          <w:sz w:val="21"/>
          <w:szCs w:val="21"/>
        </w:rPr>
        <w:t xml:space="preserve"> odpojen, nebo se může </w:t>
      </w:r>
      <w:r w:rsidR="009A6CF1">
        <w:rPr>
          <w:rFonts w:ascii="Verdana" w:hAnsi="Verdana"/>
          <w:bCs/>
          <w:sz w:val="21"/>
          <w:szCs w:val="21"/>
        </w:rPr>
        <w:t>o</w:t>
      </w:r>
      <w:r w:rsidR="00067A02">
        <w:rPr>
          <w:rFonts w:ascii="Verdana" w:hAnsi="Verdana"/>
          <w:bCs/>
          <w:sz w:val="21"/>
          <w:szCs w:val="21"/>
        </w:rPr>
        <w:t>dpojit sám.</w:t>
      </w:r>
      <w:r w:rsidR="00810979">
        <w:rPr>
          <w:rFonts w:ascii="Verdana" w:hAnsi="Verdana"/>
          <w:bCs/>
          <w:sz w:val="21"/>
          <w:szCs w:val="21"/>
        </w:rPr>
        <w:t xml:space="preserve"> </w:t>
      </w:r>
      <w:r w:rsidR="00810979" w:rsidRPr="006075C3">
        <w:rPr>
          <w:rFonts w:ascii="Verdana" w:hAnsi="Verdana"/>
          <w:bCs/>
          <w:sz w:val="21"/>
          <w:szCs w:val="21"/>
        </w:rPr>
        <w:t>Tuto funkcionalitu</w:t>
      </w:r>
      <w:r w:rsidR="00912F1B" w:rsidRPr="006075C3">
        <w:rPr>
          <w:rFonts w:ascii="Verdana" w:hAnsi="Verdana"/>
          <w:bCs/>
          <w:sz w:val="21"/>
          <w:szCs w:val="21"/>
        </w:rPr>
        <w:t xml:space="preserve"> lze využít</w:t>
      </w:r>
      <w:r w:rsidR="006D0079" w:rsidRPr="006075C3">
        <w:rPr>
          <w:rFonts w:ascii="Verdana" w:hAnsi="Verdana"/>
          <w:bCs/>
          <w:sz w:val="21"/>
          <w:szCs w:val="21"/>
        </w:rPr>
        <w:t xml:space="preserve"> například</w:t>
      </w:r>
      <w:r w:rsidR="00D31909">
        <w:rPr>
          <w:rFonts w:ascii="Verdana" w:hAnsi="Verdana"/>
          <w:bCs/>
          <w:sz w:val="21"/>
          <w:szCs w:val="21"/>
        </w:rPr>
        <w:t xml:space="preserve"> v případě ukončení pracovního poměru zaměstnance</w:t>
      </w:r>
      <w:r w:rsidR="006075C3">
        <w:rPr>
          <w:rFonts w:ascii="Verdana" w:hAnsi="Verdana"/>
          <w:bCs/>
          <w:sz w:val="21"/>
          <w:szCs w:val="21"/>
        </w:rPr>
        <w:t>.</w:t>
      </w:r>
    </w:p>
    <w:p w14:paraId="0207C5E8" w14:textId="77777777" w:rsidR="00D31909" w:rsidRDefault="00D31909" w:rsidP="00427C72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7F400E73" w14:textId="77777777" w:rsidR="00D31909" w:rsidRPr="00CF185A" w:rsidRDefault="00D31909" w:rsidP="00427C72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Samozřejmostí je, že jízdenky zakoupené správcem účtu pro některého z</w:t>
      </w:r>
      <w:r w:rsidR="00FF0B4C">
        <w:rPr>
          <w:rFonts w:ascii="Verdana" w:hAnsi="Verdana"/>
          <w:bCs/>
          <w:sz w:val="21"/>
          <w:szCs w:val="21"/>
        </w:rPr>
        <w:t>e</w:t>
      </w:r>
      <w:r>
        <w:rPr>
          <w:rFonts w:ascii="Verdana" w:hAnsi="Verdana"/>
          <w:bCs/>
          <w:sz w:val="21"/>
          <w:szCs w:val="21"/>
        </w:rPr>
        <w:t> členů skupiny, vidí tento člen skupiny</w:t>
      </w:r>
      <w:r w:rsidR="00BA6B04">
        <w:rPr>
          <w:rFonts w:ascii="Verdana" w:hAnsi="Verdana"/>
          <w:bCs/>
          <w:sz w:val="21"/>
          <w:szCs w:val="21"/>
        </w:rPr>
        <w:t xml:space="preserve"> okamžitě</w:t>
      </w:r>
      <w:r>
        <w:rPr>
          <w:rFonts w:ascii="Verdana" w:hAnsi="Verdana"/>
          <w:bCs/>
          <w:sz w:val="21"/>
          <w:szCs w:val="21"/>
        </w:rPr>
        <w:t xml:space="preserve"> i ve své mobilní aplikaci.</w:t>
      </w:r>
      <w:r w:rsidR="00BA6B04">
        <w:rPr>
          <w:rFonts w:ascii="Verdana" w:hAnsi="Verdana"/>
          <w:bCs/>
          <w:sz w:val="21"/>
          <w:szCs w:val="21"/>
        </w:rPr>
        <w:t xml:space="preserve"> </w:t>
      </w:r>
    </w:p>
    <w:p w14:paraId="57774252" w14:textId="77777777" w:rsidR="00DC3AF4" w:rsidRDefault="00DC3AF4" w:rsidP="009074DC">
      <w:pPr>
        <w:spacing w:after="0" w:line="240" w:lineRule="auto"/>
        <w:rPr>
          <w:rFonts w:ascii="Verdana" w:hAnsi="Verdana"/>
          <w:bCs/>
        </w:rPr>
      </w:pPr>
    </w:p>
    <w:p w14:paraId="15382DF7" w14:textId="77777777" w:rsidR="00907C0C" w:rsidRPr="00B72557" w:rsidRDefault="00CD3D0C" w:rsidP="009074D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Cs/>
        </w:rPr>
        <w:t xml:space="preserve">Letos se do konce </w:t>
      </w:r>
      <w:r w:rsidR="00AE1630">
        <w:rPr>
          <w:rFonts w:ascii="Verdana" w:hAnsi="Verdana"/>
          <w:bCs/>
        </w:rPr>
        <w:t>září</w:t>
      </w:r>
      <w:r>
        <w:rPr>
          <w:rFonts w:ascii="Verdana" w:hAnsi="Verdana"/>
          <w:bCs/>
        </w:rPr>
        <w:t xml:space="preserve"> prodalo už </w:t>
      </w:r>
      <w:r w:rsidR="005514CF">
        <w:rPr>
          <w:rFonts w:ascii="Verdana" w:hAnsi="Verdana"/>
        </w:rPr>
        <w:t>1 </w:t>
      </w:r>
      <w:r w:rsidR="00AE1630">
        <w:rPr>
          <w:rFonts w:ascii="Verdana" w:hAnsi="Verdana"/>
        </w:rPr>
        <w:t>9</w:t>
      </w:r>
      <w:r w:rsidR="005514CF">
        <w:rPr>
          <w:rFonts w:ascii="Verdana" w:hAnsi="Verdana"/>
        </w:rPr>
        <w:t>2</w:t>
      </w:r>
      <w:r w:rsidR="00AE1630">
        <w:rPr>
          <w:rFonts w:ascii="Verdana" w:hAnsi="Verdana"/>
        </w:rPr>
        <w:t>5</w:t>
      </w:r>
      <w:r w:rsidR="00244AE2">
        <w:rPr>
          <w:rFonts w:ascii="Verdana" w:hAnsi="Verdana"/>
        </w:rPr>
        <w:t> </w:t>
      </w:r>
      <w:r w:rsidR="00AE1630">
        <w:rPr>
          <w:rFonts w:ascii="Verdana" w:hAnsi="Verdana"/>
        </w:rPr>
        <w:t>128</w:t>
      </w:r>
      <w:r w:rsidR="00244AE2">
        <w:rPr>
          <w:rFonts w:ascii="Verdana" w:hAnsi="Verdana"/>
        </w:rPr>
        <w:t xml:space="preserve"> jízdenek OneTicket. To je o </w:t>
      </w:r>
      <w:r w:rsidR="00E4169D">
        <w:rPr>
          <w:rFonts w:ascii="Verdana" w:hAnsi="Verdana"/>
        </w:rPr>
        <w:t>96</w:t>
      </w:r>
      <w:r w:rsidR="009F6135">
        <w:rPr>
          <w:rFonts w:ascii="Verdana" w:hAnsi="Verdana"/>
        </w:rPr>
        <w:t xml:space="preserve"> tisíc více než za stejné období loni. </w:t>
      </w:r>
      <w:r w:rsidR="009F6135" w:rsidRPr="00C05C60">
        <w:rPr>
          <w:rFonts w:ascii="Verdana" w:hAnsi="Verdana"/>
          <w:i/>
          <w:iCs/>
        </w:rPr>
        <w:t>„V</w:t>
      </w:r>
      <w:r w:rsidR="00595C1F" w:rsidRPr="00C05C60">
        <w:rPr>
          <w:rFonts w:ascii="Verdana" w:hAnsi="Verdana"/>
          <w:i/>
          <w:iCs/>
        </w:rPr>
        <w:t>ě</w:t>
      </w:r>
      <w:r w:rsidR="009F6135" w:rsidRPr="00C05C60">
        <w:rPr>
          <w:rFonts w:ascii="Verdana" w:hAnsi="Verdana"/>
          <w:i/>
          <w:iCs/>
        </w:rPr>
        <w:t xml:space="preserve">říme, že </w:t>
      </w:r>
      <w:r w:rsidR="00595C1F" w:rsidRPr="00C05C60">
        <w:rPr>
          <w:rFonts w:ascii="Verdana" w:hAnsi="Verdana"/>
          <w:i/>
          <w:iCs/>
        </w:rPr>
        <w:t xml:space="preserve">novinky </w:t>
      </w:r>
      <w:r w:rsidR="006075C3">
        <w:rPr>
          <w:rFonts w:ascii="Verdana" w:hAnsi="Verdana"/>
          <w:i/>
          <w:iCs/>
        </w:rPr>
        <w:t xml:space="preserve">pro </w:t>
      </w:r>
      <w:r w:rsidR="002D753C">
        <w:rPr>
          <w:rFonts w:ascii="Verdana" w:hAnsi="Verdana"/>
          <w:i/>
          <w:iCs/>
        </w:rPr>
        <w:t>rodiny</w:t>
      </w:r>
      <w:r w:rsidR="006075C3">
        <w:rPr>
          <w:rFonts w:ascii="Verdana" w:hAnsi="Verdana"/>
          <w:i/>
          <w:iCs/>
        </w:rPr>
        <w:t xml:space="preserve"> a firmy </w:t>
      </w:r>
      <w:r w:rsidR="00595C1F" w:rsidRPr="00C05C60">
        <w:rPr>
          <w:rFonts w:ascii="Verdana" w:hAnsi="Verdana"/>
          <w:i/>
          <w:iCs/>
        </w:rPr>
        <w:t>se budou líbit</w:t>
      </w:r>
      <w:r w:rsidR="006075C3">
        <w:rPr>
          <w:rFonts w:ascii="Verdana" w:hAnsi="Verdana"/>
          <w:i/>
          <w:iCs/>
        </w:rPr>
        <w:t xml:space="preserve"> </w:t>
      </w:r>
      <w:r w:rsidR="009A7C56" w:rsidRPr="00C05C60">
        <w:rPr>
          <w:rFonts w:ascii="Verdana" w:hAnsi="Verdana"/>
          <w:i/>
          <w:iCs/>
        </w:rPr>
        <w:t xml:space="preserve">a </w:t>
      </w:r>
      <w:r w:rsidR="00595C1F" w:rsidRPr="00C05C60">
        <w:rPr>
          <w:rFonts w:ascii="Verdana" w:hAnsi="Verdana"/>
          <w:i/>
          <w:iCs/>
        </w:rPr>
        <w:t xml:space="preserve">počet </w:t>
      </w:r>
      <w:r w:rsidR="00F569B6" w:rsidRPr="00C05C60">
        <w:rPr>
          <w:rFonts w:ascii="Verdana" w:hAnsi="Verdana"/>
          <w:i/>
          <w:iCs/>
        </w:rPr>
        <w:t xml:space="preserve">lidí </w:t>
      </w:r>
      <w:r w:rsidR="006075C3">
        <w:rPr>
          <w:rFonts w:ascii="Verdana" w:hAnsi="Verdana"/>
          <w:i/>
          <w:iCs/>
        </w:rPr>
        <w:t xml:space="preserve">cestujících </w:t>
      </w:r>
      <w:r w:rsidR="00F569B6" w:rsidRPr="00C05C60">
        <w:rPr>
          <w:rFonts w:ascii="Verdana" w:hAnsi="Verdana"/>
          <w:i/>
          <w:iCs/>
        </w:rPr>
        <w:t xml:space="preserve">s OneTicket </w:t>
      </w:r>
      <w:r w:rsidR="00AD2C5F" w:rsidRPr="00C05C60">
        <w:rPr>
          <w:rFonts w:ascii="Verdana" w:hAnsi="Verdana"/>
          <w:i/>
          <w:iCs/>
        </w:rPr>
        <w:t xml:space="preserve">se </w:t>
      </w:r>
      <w:r w:rsidR="00F569B6" w:rsidRPr="00C05C60">
        <w:rPr>
          <w:rFonts w:ascii="Verdana" w:hAnsi="Verdana"/>
          <w:i/>
          <w:iCs/>
        </w:rPr>
        <w:t xml:space="preserve">bude dál </w:t>
      </w:r>
      <w:r w:rsidR="00AD2C5F" w:rsidRPr="00C05C60">
        <w:rPr>
          <w:rFonts w:ascii="Verdana" w:hAnsi="Verdana"/>
          <w:i/>
          <w:iCs/>
        </w:rPr>
        <w:t>zvyšo</w:t>
      </w:r>
      <w:r w:rsidR="00F569B6" w:rsidRPr="00C05C60">
        <w:rPr>
          <w:rFonts w:ascii="Verdana" w:hAnsi="Verdana"/>
          <w:i/>
          <w:iCs/>
        </w:rPr>
        <w:t>vat,“</w:t>
      </w:r>
      <w:r w:rsidR="00F569B6">
        <w:rPr>
          <w:rFonts w:ascii="Verdana" w:hAnsi="Verdana"/>
        </w:rPr>
        <w:t xml:space="preserve"> doplňuje Paroubek.</w:t>
      </w:r>
      <w:r w:rsidR="005514CF">
        <w:rPr>
          <w:rFonts w:ascii="Verdana" w:hAnsi="Verdana"/>
        </w:rPr>
        <w:t xml:space="preserve"> </w:t>
      </w:r>
    </w:p>
    <w:p w14:paraId="27481EF8" w14:textId="77777777" w:rsidR="00CF2251" w:rsidRDefault="00CF2251" w:rsidP="009074DC">
      <w:pPr>
        <w:spacing w:after="0" w:line="240" w:lineRule="auto"/>
        <w:rPr>
          <w:rFonts w:ascii="Verdana" w:hAnsi="Verdana"/>
          <w:bCs/>
        </w:rPr>
      </w:pPr>
    </w:p>
    <w:p w14:paraId="14D8D974" w14:textId="77777777" w:rsidR="00C05C60" w:rsidRDefault="00C05C60" w:rsidP="009074DC">
      <w:pPr>
        <w:spacing w:after="0" w:line="240" w:lineRule="auto"/>
        <w:rPr>
          <w:rFonts w:ascii="Verdana" w:hAnsi="Verdana"/>
          <w:bCs/>
        </w:rPr>
      </w:pPr>
    </w:p>
    <w:p w14:paraId="5E1AE3F2" w14:textId="77777777" w:rsidR="00DC3AF4" w:rsidRDefault="00DC3AF4" w:rsidP="00DC3AF4">
      <w:pPr>
        <w:spacing w:after="0" w:line="240" w:lineRule="auto"/>
        <w:jc w:val="center"/>
        <w:rPr>
          <w:rFonts w:ascii="Verdana" w:hAnsi="Verdana"/>
          <w:b/>
        </w:rPr>
      </w:pPr>
      <w:r w:rsidRPr="00DC3AF4">
        <w:rPr>
          <w:rFonts w:ascii="Verdana" w:hAnsi="Verdana"/>
          <w:b/>
        </w:rPr>
        <w:t>Poč</w:t>
      </w:r>
      <w:r w:rsidR="00CF2251">
        <w:rPr>
          <w:rFonts w:ascii="Verdana" w:hAnsi="Verdana"/>
          <w:b/>
        </w:rPr>
        <w:t>ty</w:t>
      </w:r>
      <w:r w:rsidRPr="00DC3AF4">
        <w:rPr>
          <w:rFonts w:ascii="Verdana" w:hAnsi="Verdana"/>
          <w:b/>
        </w:rPr>
        <w:t xml:space="preserve"> prodaných jízdenek OneTicket</w:t>
      </w:r>
    </w:p>
    <w:p w14:paraId="48A7AC94" w14:textId="77777777" w:rsidR="00DC3AF4" w:rsidRPr="00DC3AF4" w:rsidRDefault="00DC3AF4" w:rsidP="00DC3AF4">
      <w:pPr>
        <w:spacing w:after="0" w:line="240" w:lineRule="auto"/>
        <w:jc w:val="center"/>
        <w:rPr>
          <w:rFonts w:ascii="Verdana" w:hAnsi="Verdana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DC3AF4" w14:paraId="6D888BD9" w14:textId="77777777" w:rsidTr="00DC3AF4">
        <w:tc>
          <w:tcPr>
            <w:tcW w:w="4322" w:type="dxa"/>
          </w:tcPr>
          <w:p w14:paraId="639498A8" w14:textId="77777777" w:rsidR="00DC3AF4" w:rsidRPr="00DC3AF4" w:rsidRDefault="00DC3AF4" w:rsidP="009074DC">
            <w:pPr>
              <w:rPr>
                <w:rFonts w:ascii="Verdana" w:hAnsi="Verdana"/>
                <w:b/>
                <w:bCs/>
              </w:rPr>
            </w:pPr>
            <w:r w:rsidRPr="00DC3AF4">
              <w:rPr>
                <w:rFonts w:ascii="Verdana" w:hAnsi="Verdana"/>
                <w:b/>
                <w:bCs/>
              </w:rPr>
              <w:t>Období</w:t>
            </w:r>
          </w:p>
        </w:tc>
        <w:tc>
          <w:tcPr>
            <w:tcW w:w="4322" w:type="dxa"/>
          </w:tcPr>
          <w:p w14:paraId="56B15EA4" w14:textId="77777777" w:rsidR="00DC3AF4" w:rsidRPr="00DC3AF4" w:rsidRDefault="00DC3AF4" w:rsidP="00DC3AF4">
            <w:pPr>
              <w:jc w:val="right"/>
              <w:rPr>
                <w:rFonts w:ascii="Verdana" w:hAnsi="Verdana"/>
                <w:b/>
                <w:bCs/>
              </w:rPr>
            </w:pPr>
            <w:r w:rsidRPr="00DC3AF4">
              <w:rPr>
                <w:rFonts w:ascii="Verdana" w:hAnsi="Verdana"/>
                <w:b/>
                <w:bCs/>
              </w:rPr>
              <w:t>ks</w:t>
            </w:r>
          </w:p>
        </w:tc>
      </w:tr>
      <w:tr w:rsidR="00DC3AF4" w14:paraId="651BF014" w14:textId="77777777" w:rsidTr="00DC3AF4">
        <w:tc>
          <w:tcPr>
            <w:tcW w:w="4322" w:type="dxa"/>
          </w:tcPr>
          <w:p w14:paraId="2A69EE9B" w14:textId="77777777" w:rsidR="00DC3AF4" w:rsidRDefault="00DC3AF4" w:rsidP="009074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13. 12. 2020</w:t>
            </w:r>
            <w:r>
              <w:rPr>
                <w:rFonts w:ascii="Bahnschrift Condensed" w:hAnsi="Bahnschrift Condensed" w:cs="Bahnschrift Condensed"/>
                <w:sz w:val="25"/>
                <w:szCs w:val="25"/>
              </w:rPr>
              <w:t>*</w:t>
            </w:r>
            <w:r>
              <w:rPr>
                <w:rFonts w:ascii="Verdana" w:hAnsi="Verdana"/>
              </w:rPr>
              <w:t xml:space="preserve"> – 31.</w:t>
            </w:r>
            <w:r w:rsidR="00917A9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12.</w:t>
            </w:r>
            <w:r w:rsidR="00917A9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2021</w:t>
            </w:r>
          </w:p>
        </w:tc>
        <w:tc>
          <w:tcPr>
            <w:tcW w:w="4322" w:type="dxa"/>
          </w:tcPr>
          <w:p w14:paraId="3CF38401" w14:textId="77777777" w:rsidR="00DC3AF4" w:rsidRPr="00DC3AF4" w:rsidRDefault="00DC3AF4" w:rsidP="00DC3AF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1 301 950</w:t>
            </w:r>
          </w:p>
        </w:tc>
      </w:tr>
      <w:tr w:rsidR="00DC3AF4" w14:paraId="27F8659E" w14:textId="77777777" w:rsidTr="00DC3AF4">
        <w:tc>
          <w:tcPr>
            <w:tcW w:w="4322" w:type="dxa"/>
          </w:tcPr>
          <w:p w14:paraId="7BD627AC" w14:textId="77777777" w:rsidR="00DC3AF4" w:rsidRPr="00DC3AF4" w:rsidRDefault="00DC3AF4" w:rsidP="00DC3A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1. 1. </w:t>
            </w:r>
            <w:r w:rsidRPr="00DC3AF4">
              <w:rPr>
                <w:rFonts w:ascii="Verdana" w:hAnsi="Verdana"/>
              </w:rPr>
              <w:t>2022 – 31. 12. 2022</w:t>
            </w:r>
          </w:p>
        </w:tc>
        <w:tc>
          <w:tcPr>
            <w:tcW w:w="4322" w:type="dxa"/>
          </w:tcPr>
          <w:p w14:paraId="61BCEDB7" w14:textId="77777777" w:rsidR="00DC3AF4" w:rsidRDefault="00DC3AF4" w:rsidP="00DC3AF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2 475 592</w:t>
            </w:r>
          </w:p>
        </w:tc>
      </w:tr>
      <w:tr w:rsidR="00DC3AF4" w14:paraId="261F7950" w14:textId="77777777" w:rsidTr="00DC3AF4">
        <w:tc>
          <w:tcPr>
            <w:tcW w:w="4322" w:type="dxa"/>
          </w:tcPr>
          <w:p w14:paraId="7F5F1398" w14:textId="77777777" w:rsidR="00DC3AF4" w:rsidRDefault="00DC3AF4" w:rsidP="009074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1. 1. </w:t>
            </w:r>
            <w:r w:rsidRPr="00DC3AF4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3</w:t>
            </w:r>
            <w:r w:rsidRPr="00DC3AF4">
              <w:rPr>
                <w:rFonts w:ascii="Verdana" w:hAnsi="Verdana"/>
              </w:rPr>
              <w:t xml:space="preserve"> – 31. </w:t>
            </w:r>
            <w:r w:rsidR="00E4169D">
              <w:rPr>
                <w:rFonts w:ascii="Verdana" w:hAnsi="Verdana"/>
              </w:rPr>
              <w:t>9</w:t>
            </w:r>
            <w:r w:rsidRPr="00DC3AF4">
              <w:rPr>
                <w:rFonts w:ascii="Verdana" w:hAnsi="Verdana"/>
              </w:rPr>
              <w:t>. 202</w:t>
            </w:r>
            <w:r>
              <w:rPr>
                <w:rFonts w:ascii="Verdana" w:hAnsi="Verdana"/>
              </w:rPr>
              <w:t>3</w:t>
            </w:r>
          </w:p>
        </w:tc>
        <w:tc>
          <w:tcPr>
            <w:tcW w:w="4322" w:type="dxa"/>
          </w:tcPr>
          <w:p w14:paraId="7D7FAD12" w14:textId="77777777" w:rsidR="00DC3AF4" w:rsidRDefault="00DC3AF4" w:rsidP="00DC3AF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1 </w:t>
            </w:r>
            <w:r w:rsidR="00AE1630">
              <w:rPr>
                <w:rFonts w:ascii="Verdana" w:hAnsi="Verdana"/>
              </w:rPr>
              <w:t>925</w:t>
            </w:r>
            <w:r>
              <w:rPr>
                <w:rFonts w:ascii="Verdana" w:hAnsi="Verdana"/>
              </w:rPr>
              <w:t xml:space="preserve"> </w:t>
            </w:r>
            <w:r w:rsidR="00AE1630">
              <w:rPr>
                <w:rFonts w:ascii="Verdana" w:hAnsi="Verdana"/>
              </w:rPr>
              <w:t>128</w:t>
            </w:r>
          </w:p>
        </w:tc>
      </w:tr>
    </w:tbl>
    <w:p w14:paraId="207DA996" w14:textId="77777777" w:rsidR="00DC3AF4" w:rsidRDefault="00DC3AF4" w:rsidP="009074DC">
      <w:pPr>
        <w:spacing w:after="0" w:line="240" w:lineRule="auto"/>
        <w:rPr>
          <w:rFonts w:ascii="Verdana" w:hAnsi="Verdana"/>
        </w:rPr>
      </w:pPr>
    </w:p>
    <w:p w14:paraId="0FDFA9D3" w14:textId="77777777" w:rsidR="00DC3AF4" w:rsidRPr="00DC3AF4" w:rsidRDefault="00DC3AF4" w:rsidP="009074DC">
      <w:pPr>
        <w:spacing w:after="0" w:line="240" w:lineRule="auto"/>
        <w:rPr>
          <w:rFonts w:cstheme="minorHAnsi"/>
        </w:rPr>
      </w:pPr>
      <w:r w:rsidRPr="00DC3AF4">
        <w:rPr>
          <w:rFonts w:cstheme="minorHAnsi"/>
          <w:sz w:val="25"/>
          <w:szCs w:val="25"/>
        </w:rPr>
        <w:t>*Datum s</w:t>
      </w:r>
      <w:r>
        <w:rPr>
          <w:rFonts w:cstheme="minorHAnsi"/>
          <w:sz w:val="25"/>
          <w:szCs w:val="25"/>
        </w:rPr>
        <w:t>p</w:t>
      </w:r>
      <w:r w:rsidRPr="00DC3AF4">
        <w:rPr>
          <w:rFonts w:cstheme="minorHAnsi"/>
          <w:sz w:val="25"/>
          <w:szCs w:val="25"/>
        </w:rPr>
        <w:t>uštění do ostrého provozu</w:t>
      </w:r>
    </w:p>
    <w:p w14:paraId="1282BE53" w14:textId="77777777" w:rsidR="00DC3AF4" w:rsidRDefault="00DC3AF4" w:rsidP="009C601E">
      <w:pPr>
        <w:spacing w:after="0" w:line="240" w:lineRule="auto"/>
        <w:rPr>
          <w:rFonts w:ascii="Verdana" w:hAnsi="Verdana"/>
          <w:b/>
          <w:bCs/>
          <w:color w:val="716E3C"/>
          <w:sz w:val="20"/>
          <w:szCs w:val="20"/>
        </w:rPr>
      </w:pPr>
    </w:p>
    <w:p w14:paraId="3CCC323F" w14:textId="77777777" w:rsidR="002C479C" w:rsidRPr="00681474" w:rsidRDefault="009C601E" w:rsidP="00681474">
      <w:pPr>
        <w:spacing w:after="0" w:line="240" w:lineRule="auto"/>
        <w:rPr>
          <w:rFonts w:ascii="Verdana" w:hAnsi="Verdana"/>
        </w:rPr>
      </w:pPr>
      <w:r w:rsidRPr="004502B6">
        <w:rPr>
          <w:rFonts w:ascii="Verdana" w:hAnsi="Verdana"/>
          <w:b/>
          <w:bCs/>
          <w:color w:val="716E3C"/>
          <w:sz w:val="20"/>
          <w:szCs w:val="20"/>
        </w:rPr>
        <w:t xml:space="preserve">Vše o OneTicket: </w:t>
      </w:r>
      <w:hyperlink r:id="rId13" w:history="1">
        <w:r w:rsidRPr="004502B6">
          <w:rPr>
            <w:rStyle w:val="Hypertextovodkaz"/>
            <w:rFonts w:ascii="Verdana" w:hAnsi="Verdana"/>
            <w:b/>
            <w:bCs/>
            <w:sz w:val="20"/>
            <w:szCs w:val="20"/>
          </w:rPr>
          <w:t>www.oneticket.cz</w:t>
        </w:r>
      </w:hyperlink>
      <w:r w:rsidRPr="004502B6">
        <w:rPr>
          <w:rFonts w:ascii="Verdana" w:hAnsi="Verdana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0B0684B" wp14:editId="0A9DAAB7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056990" cy="10045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99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79C" w:rsidRPr="00681474" w:rsidSect="004533ED">
      <w:headerReference w:type="default" r:id="rId15"/>
      <w:footerReference w:type="even" r:id="rId16"/>
      <w:footerReference w:type="default" r:id="rId17"/>
      <w:pgSz w:w="11906" w:h="16838"/>
      <w:pgMar w:top="2693" w:right="2268" w:bottom="1588" w:left="1134" w:header="1191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1ED7" w14:textId="77777777" w:rsidR="00D03F9F" w:rsidRDefault="00D03F9F" w:rsidP="00A4263A">
      <w:pPr>
        <w:spacing w:after="0" w:line="240" w:lineRule="auto"/>
      </w:pPr>
      <w:r>
        <w:separator/>
      </w:r>
    </w:p>
  </w:endnote>
  <w:endnote w:type="continuationSeparator" w:id="0">
    <w:p w14:paraId="7B4A6D17" w14:textId="77777777" w:rsidR="00D03F9F" w:rsidRDefault="00D03F9F" w:rsidP="00A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71975835"/>
      <w:docPartObj>
        <w:docPartGallery w:val="Page Numbers (Bottom of Page)"/>
        <w:docPartUnique/>
      </w:docPartObj>
    </w:sdtPr>
    <w:sdtContent>
      <w:p w14:paraId="4B60EA86" w14:textId="77777777" w:rsidR="00593A41" w:rsidRDefault="00593A41" w:rsidP="008F4BC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1EFFE" w14:textId="77777777" w:rsidR="00593A41" w:rsidRDefault="00593A41" w:rsidP="008239F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55732479"/>
      <w:docPartObj>
        <w:docPartGallery w:val="Page Numbers (Bottom of Page)"/>
        <w:docPartUnique/>
      </w:docPartObj>
    </w:sdtPr>
    <w:sdtContent>
      <w:p w14:paraId="0ACAB112" w14:textId="77777777" w:rsidR="00593A41" w:rsidRDefault="00593A41" w:rsidP="008F4BC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839A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1CF7A4C8" w14:textId="77777777" w:rsidR="0096379F" w:rsidRDefault="00525F00" w:rsidP="008239FA">
    <w:pPr>
      <w:pStyle w:val="Zpat"/>
      <w:tabs>
        <w:tab w:val="left" w:pos="8504"/>
      </w:tabs>
      <w:ind w:right="360"/>
      <w:rPr>
        <w:color w:val="000000" w:themeColor="text1"/>
      </w:rPr>
    </w:pPr>
    <w:r w:rsidRPr="00525F00">
      <w:rPr>
        <w:color w:val="000000" w:themeColor="text1"/>
      </w:rPr>
      <w:t>oneticket.cz</w:t>
    </w:r>
  </w:p>
  <w:p w14:paraId="63794AB2" w14:textId="77777777" w:rsidR="004533ED" w:rsidRDefault="004533ED" w:rsidP="008239FA">
    <w:pPr>
      <w:pStyle w:val="Zpat"/>
      <w:tabs>
        <w:tab w:val="left" w:pos="8504"/>
      </w:tabs>
      <w:ind w:right="360"/>
      <w:rPr>
        <w:color w:val="000000" w:themeColor="text1"/>
      </w:rPr>
    </w:pPr>
  </w:p>
  <w:p w14:paraId="3F3377CA" w14:textId="77777777" w:rsidR="004533ED" w:rsidRDefault="004533ED" w:rsidP="008239FA">
    <w:pPr>
      <w:pStyle w:val="Zpat"/>
      <w:tabs>
        <w:tab w:val="left" w:pos="8504"/>
      </w:tabs>
      <w:ind w:right="360"/>
      <w:rPr>
        <w:color w:val="000000" w:themeColor="text1"/>
      </w:rPr>
    </w:pPr>
  </w:p>
  <w:p w14:paraId="34875427" w14:textId="77777777" w:rsidR="004533ED" w:rsidRPr="00593A41" w:rsidRDefault="004533ED" w:rsidP="008239FA">
    <w:pPr>
      <w:pStyle w:val="Zpat"/>
      <w:tabs>
        <w:tab w:val="left" w:pos="8504"/>
      </w:tabs>
      <w:ind w:right="360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A992" w14:textId="77777777" w:rsidR="00D03F9F" w:rsidRDefault="00D03F9F" w:rsidP="00A4263A">
      <w:pPr>
        <w:spacing w:after="0" w:line="240" w:lineRule="auto"/>
      </w:pPr>
      <w:r>
        <w:separator/>
      </w:r>
    </w:p>
  </w:footnote>
  <w:footnote w:type="continuationSeparator" w:id="0">
    <w:p w14:paraId="045D43CF" w14:textId="77777777" w:rsidR="00D03F9F" w:rsidRDefault="00D03F9F" w:rsidP="00A42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D1CE" w14:textId="77777777" w:rsidR="00AE4CF1" w:rsidRDefault="00AE4CF1" w:rsidP="00AE4CF1">
    <w:pPr>
      <w:pStyle w:val="Zhlav"/>
      <w:tabs>
        <w:tab w:val="left" w:pos="8504"/>
      </w:tabs>
    </w:pPr>
  </w:p>
  <w:p w14:paraId="6E3078F1" w14:textId="77777777" w:rsidR="00AE4CF1" w:rsidRDefault="00AE4CF1" w:rsidP="00AE4CF1">
    <w:pPr>
      <w:pStyle w:val="Zhlav"/>
    </w:pPr>
  </w:p>
  <w:p w14:paraId="549C9CBA" w14:textId="77777777" w:rsidR="00E64857" w:rsidRDefault="000D03A4" w:rsidP="000D03A4">
    <w:pPr>
      <w:pStyle w:val="Zhlav"/>
      <w:tabs>
        <w:tab w:val="clear" w:pos="4536"/>
        <w:tab w:val="clear" w:pos="9072"/>
        <w:tab w:val="left" w:pos="6960"/>
      </w:tabs>
    </w:pPr>
    <w:r>
      <w:tab/>
    </w:r>
  </w:p>
  <w:p w14:paraId="17357599" w14:textId="77777777" w:rsidR="00E64857" w:rsidRDefault="00E64857">
    <w:pPr>
      <w:pStyle w:val="Zhlav"/>
    </w:pPr>
  </w:p>
  <w:p w14:paraId="78ED22E1" w14:textId="77777777" w:rsidR="00E64857" w:rsidRDefault="00E64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11"/>
    <w:multiLevelType w:val="hybridMultilevel"/>
    <w:tmpl w:val="5338EA66"/>
    <w:lvl w:ilvl="0" w:tplc="D062E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6D1"/>
    <w:multiLevelType w:val="hybridMultilevel"/>
    <w:tmpl w:val="11309F88"/>
    <w:lvl w:ilvl="0" w:tplc="F7FE8E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7D23AA"/>
    <w:multiLevelType w:val="hybridMultilevel"/>
    <w:tmpl w:val="BC22F26C"/>
    <w:lvl w:ilvl="0" w:tplc="708E7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16E3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D71"/>
    <w:multiLevelType w:val="hybridMultilevel"/>
    <w:tmpl w:val="1D080D58"/>
    <w:lvl w:ilvl="0" w:tplc="31724B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12F65"/>
    <w:multiLevelType w:val="hybridMultilevel"/>
    <w:tmpl w:val="5CA6D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03F1"/>
    <w:multiLevelType w:val="multilevel"/>
    <w:tmpl w:val="B7DAA2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93742983">
    <w:abstractNumId w:val="2"/>
  </w:num>
  <w:num w:numId="2" w16cid:durableId="1964188087">
    <w:abstractNumId w:val="3"/>
  </w:num>
  <w:num w:numId="3" w16cid:durableId="10413194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58434064">
    <w:abstractNumId w:val="5"/>
  </w:num>
  <w:num w:numId="5" w16cid:durableId="1996638754">
    <w:abstractNumId w:val="0"/>
  </w:num>
  <w:num w:numId="6" w16cid:durableId="154456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DE"/>
    <w:rsid w:val="000023AB"/>
    <w:rsid w:val="00014EBC"/>
    <w:rsid w:val="00016393"/>
    <w:rsid w:val="00017AFD"/>
    <w:rsid w:val="0002024D"/>
    <w:rsid w:val="00023572"/>
    <w:rsid w:val="00024FC0"/>
    <w:rsid w:val="00025223"/>
    <w:rsid w:val="00025436"/>
    <w:rsid w:val="00032635"/>
    <w:rsid w:val="0003324F"/>
    <w:rsid w:val="00033ED0"/>
    <w:rsid w:val="00034632"/>
    <w:rsid w:val="00034A0C"/>
    <w:rsid w:val="00035928"/>
    <w:rsid w:val="00043071"/>
    <w:rsid w:val="00051B33"/>
    <w:rsid w:val="000565ED"/>
    <w:rsid w:val="00062C70"/>
    <w:rsid w:val="0006352E"/>
    <w:rsid w:val="00067565"/>
    <w:rsid w:val="00067A02"/>
    <w:rsid w:val="00071875"/>
    <w:rsid w:val="00073E92"/>
    <w:rsid w:val="000770D6"/>
    <w:rsid w:val="00080C99"/>
    <w:rsid w:val="00082137"/>
    <w:rsid w:val="000931E0"/>
    <w:rsid w:val="00096966"/>
    <w:rsid w:val="000974DE"/>
    <w:rsid w:val="00097549"/>
    <w:rsid w:val="000A17A7"/>
    <w:rsid w:val="000A1A2A"/>
    <w:rsid w:val="000A63B0"/>
    <w:rsid w:val="000B00B8"/>
    <w:rsid w:val="000B00F2"/>
    <w:rsid w:val="000B05F2"/>
    <w:rsid w:val="000B40E6"/>
    <w:rsid w:val="000B4C8A"/>
    <w:rsid w:val="000B5B36"/>
    <w:rsid w:val="000B691F"/>
    <w:rsid w:val="000C2A30"/>
    <w:rsid w:val="000C3CD3"/>
    <w:rsid w:val="000D03A4"/>
    <w:rsid w:val="000D15D5"/>
    <w:rsid w:val="000E44B4"/>
    <w:rsid w:val="000E5CD1"/>
    <w:rsid w:val="000F2DCD"/>
    <w:rsid w:val="000F3BFA"/>
    <w:rsid w:val="000F5E3F"/>
    <w:rsid w:val="00100EC5"/>
    <w:rsid w:val="0010130B"/>
    <w:rsid w:val="001023F8"/>
    <w:rsid w:val="001026D0"/>
    <w:rsid w:val="00106199"/>
    <w:rsid w:val="001062F7"/>
    <w:rsid w:val="0010773D"/>
    <w:rsid w:val="00111CAA"/>
    <w:rsid w:val="0011346C"/>
    <w:rsid w:val="0011594F"/>
    <w:rsid w:val="00116DC5"/>
    <w:rsid w:val="00117ECF"/>
    <w:rsid w:val="001251FD"/>
    <w:rsid w:val="00134A54"/>
    <w:rsid w:val="001411D7"/>
    <w:rsid w:val="0014361A"/>
    <w:rsid w:val="0015007C"/>
    <w:rsid w:val="00152EBD"/>
    <w:rsid w:val="00157646"/>
    <w:rsid w:val="00165D37"/>
    <w:rsid w:val="00166CED"/>
    <w:rsid w:val="00171776"/>
    <w:rsid w:val="001737CF"/>
    <w:rsid w:val="00174125"/>
    <w:rsid w:val="00174F45"/>
    <w:rsid w:val="0017601C"/>
    <w:rsid w:val="001810D9"/>
    <w:rsid w:val="001813AC"/>
    <w:rsid w:val="00191010"/>
    <w:rsid w:val="00191313"/>
    <w:rsid w:val="00195B4B"/>
    <w:rsid w:val="001A14A5"/>
    <w:rsid w:val="001A63AF"/>
    <w:rsid w:val="001A6CB0"/>
    <w:rsid w:val="001B1E90"/>
    <w:rsid w:val="001B2768"/>
    <w:rsid w:val="001B2C5E"/>
    <w:rsid w:val="001B2E95"/>
    <w:rsid w:val="001C2959"/>
    <w:rsid w:val="001C2D72"/>
    <w:rsid w:val="001C4E7D"/>
    <w:rsid w:val="001C6FE5"/>
    <w:rsid w:val="001D0451"/>
    <w:rsid w:val="001D79ED"/>
    <w:rsid w:val="001E0E11"/>
    <w:rsid w:val="001E578C"/>
    <w:rsid w:val="001F0B7B"/>
    <w:rsid w:val="002016B7"/>
    <w:rsid w:val="00212223"/>
    <w:rsid w:val="00212AA5"/>
    <w:rsid w:val="0021647A"/>
    <w:rsid w:val="00224C58"/>
    <w:rsid w:val="00224F4D"/>
    <w:rsid w:val="00225D1D"/>
    <w:rsid w:val="00227BD5"/>
    <w:rsid w:val="00241D84"/>
    <w:rsid w:val="0024351D"/>
    <w:rsid w:val="00243E01"/>
    <w:rsid w:val="00244AE2"/>
    <w:rsid w:val="00247F12"/>
    <w:rsid w:val="00260072"/>
    <w:rsid w:val="00262573"/>
    <w:rsid w:val="00267748"/>
    <w:rsid w:val="002711F0"/>
    <w:rsid w:val="002803C2"/>
    <w:rsid w:val="00280F00"/>
    <w:rsid w:val="0028229D"/>
    <w:rsid w:val="00283D53"/>
    <w:rsid w:val="00284ACB"/>
    <w:rsid w:val="00284D49"/>
    <w:rsid w:val="00287D88"/>
    <w:rsid w:val="00292DEF"/>
    <w:rsid w:val="002967BE"/>
    <w:rsid w:val="00297C0E"/>
    <w:rsid w:val="002A3494"/>
    <w:rsid w:val="002A395D"/>
    <w:rsid w:val="002A579D"/>
    <w:rsid w:val="002A77DA"/>
    <w:rsid w:val="002B0B30"/>
    <w:rsid w:val="002B360C"/>
    <w:rsid w:val="002B3FA5"/>
    <w:rsid w:val="002B571D"/>
    <w:rsid w:val="002B5B9F"/>
    <w:rsid w:val="002B6FC1"/>
    <w:rsid w:val="002B778B"/>
    <w:rsid w:val="002C0264"/>
    <w:rsid w:val="002C479C"/>
    <w:rsid w:val="002C7A54"/>
    <w:rsid w:val="002D753C"/>
    <w:rsid w:val="002F5809"/>
    <w:rsid w:val="002F5D6A"/>
    <w:rsid w:val="002F7876"/>
    <w:rsid w:val="00302264"/>
    <w:rsid w:val="00306212"/>
    <w:rsid w:val="00313ADE"/>
    <w:rsid w:val="003142F7"/>
    <w:rsid w:val="00314DED"/>
    <w:rsid w:val="003154BF"/>
    <w:rsid w:val="00316CF7"/>
    <w:rsid w:val="00320BF0"/>
    <w:rsid w:val="0032192F"/>
    <w:rsid w:val="00322126"/>
    <w:rsid w:val="00324BC9"/>
    <w:rsid w:val="003324AB"/>
    <w:rsid w:val="0033601E"/>
    <w:rsid w:val="003450C9"/>
    <w:rsid w:val="00346719"/>
    <w:rsid w:val="00353695"/>
    <w:rsid w:val="00356D00"/>
    <w:rsid w:val="00357B4E"/>
    <w:rsid w:val="00362539"/>
    <w:rsid w:val="00363364"/>
    <w:rsid w:val="00363566"/>
    <w:rsid w:val="003708F5"/>
    <w:rsid w:val="00375916"/>
    <w:rsid w:val="003761FC"/>
    <w:rsid w:val="00376414"/>
    <w:rsid w:val="00381A46"/>
    <w:rsid w:val="0038258A"/>
    <w:rsid w:val="00382FE4"/>
    <w:rsid w:val="00384946"/>
    <w:rsid w:val="00387766"/>
    <w:rsid w:val="00390DBD"/>
    <w:rsid w:val="00395AED"/>
    <w:rsid w:val="00397D5E"/>
    <w:rsid w:val="003A0A72"/>
    <w:rsid w:val="003A0E1B"/>
    <w:rsid w:val="003A15EC"/>
    <w:rsid w:val="003A27A3"/>
    <w:rsid w:val="003B0D6C"/>
    <w:rsid w:val="003B2265"/>
    <w:rsid w:val="003B49F6"/>
    <w:rsid w:val="003B5CAB"/>
    <w:rsid w:val="003B7685"/>
    <w:rsid w:val="003C0189"/>
    <w:rsid w:val="003C1544"/>
    <w:rsid w:val="003C24E6"/>
    <w:rsid w:val="003C3782"/>
    <w:rsid w:val="003D076F"/>
    <w:rsid w:val="003D4CB7"/>
    <w:rsid w:val="003D77F6"/>
    <w:rsid w:val="003E089A"/>
    <w:rsid w:val="00400EB3"/>
    <w:rsid w:val="00401372"/>
    <w:rsid w:val="0040491E"/>
    <w:rsid w:val="00406218"/>
    <w:rsid w:val="004066E2"/>
    <w:rsid w:val="00410154"/>
    <w:rsid w:val="00410C0C"/>
    <w:rsid w:val="0041110E"/>
    <w:rsid w:val="004125FF"/>
    <w:rsid w:val="00414987"/>
    <w:rsid w:val="004230B2"/>
    <w:rsid w:val="00427C72"/>
    <w:rsid w:val="0043517C"/>
    <w:rsid w:val="0043766C"/>
    <w:rsid w:val="0043768D"/>
    <w:rsid w:val="004400FF"/>
    <w:rsid w:val="00441333"/>
    <w:rsid w:val="00442A7B"/>
    <w:rsid w:val="004533ED"/>
    <w:rsid w:val="0045741F"/>
    <w:rsid w:val="0047010C"/>
    <w:rsid w:val="004725C4"/>
    <w:rsid w:val="00475E26"/>
    <w:rsid w:val="00476F0B"/>
    <w:rsid w:val="004842CE"/>
    <w:rsid w:val="00490467"/>
    <w:rsid w:val="00495D81"/>
    <w:rsid w:val="004A1E34"/>
    <w:rsid w:val="004A4384"/>
    <w:rsid w:val="004A7CAD"/>
    <w:rsid w:val="004A7F88"/>
    <w:rsid w:val="004B0A22"/>
    <w:rsid w:val="004B7E01"/>
    <w:rsid w:val="004B7E0C"/>
    <w:rsid w:val="004C08A4"/>
    <w:rsid w:val="004C17BE"/>
    <w:rsid w:val="004C42B7"/>
    <w:rsid w:val="004C4950"/>
    <w:rsid w:val="004C4CD1"/>
    <w:rsid w:val="004D3CBA"/>
    <w:rsid w:val="004D4190"/>
    <w:rsid w:val="004E0D41"/>
    <w:rsid w:val="004F610D"/>
    <w:rsid w:val="005028B8"/>
    <w:rsid w:val="00510B58"/>
    <w:rsid w:val="00513C8B"/>
    <w:rsid w:val="00521021"/>
    <w:rsid w:val="0052230B"/>
    <w:rsid w:val="005228A3"/>
    <w:rsid w:val="00523E61"/>
    <w:rsid w:val="00525F00"/>
    <w:rsid w:val="00530BF2"/>
    <w:rsid w:val="00531188"/>
    <w:rsid w:val="005332E9"/>
    <w:rsid w:val="00534D86"/>
    <w:rsid w:val="00540493"/>
    <w:rsid w:val="005415DD"/>
    <w:rsid w:val="00544830"/>
    <w:rsid w:val="00546174"/>
    <w:rsid w:val="005475C0"/>
    <w:rsid w:val="0055075F"/>
    <w:rsid w:val="005514CF"/>
    <w:rsid w:val="0055228F"/>
    <w:rsid w:val="005534D1"/>
    <w:rsid w:val="00554921"/>
    <w:rsid w:val="00555C45"/>
    <w:rsid w:val="005568F2"/>
    <w:rsid w:val="00560DE4"/>
    <w:rsid w:val="0056233A"/>
    <w:rsid w:val="005715E7"/>
    <w:rsid w:val="00573A14"/>
    <w:rsid w:val="00581A8F"/>
    <w:rsid w:val="00581F28"/>
    <w:rsid w:val="00584846"/>
    <w:rsid w:val="00587D09"/>
    <w:rsid w:val="005923F1"/>
    <w:rsid w:val="00593A41"/>
    <w:rsid w:val="005954AE"/>
    <w:rsid w:val="00595C1F"/>
    <w:rsid w:val="005A0F73"/>
    <w:rsid w:val="005A2A88"/>
    <w:rsid w:val="005A7083"/>
    <w:rsid w:val="005B190E"/>
    <w:rsid w:val="005C4FAF"/>
    <w:rsid w:val="005C693B"/>
    <w:rsid w:val="005C6BB4"/>
    <w:rsid w:val="005D10E7"/>
    <w:rsid w:val="005D29C0"/>
    <w:rsid w:val="005D3DB3"/>
    <w:rsid w:val="005D6C51"/>
    <w:rsid w:val="005E28AC"/>
    <w:rsid w:val="005E3FA2"/>
    <w:rsid w:val="005E4144"/>
    <w:rsid w:val="005E5D6C"/>
    <w:rsid w:val="005E7887"/>
    <w:rsid w:val="005F277C"/>
    <w:rsid w:val="00600C4D"/>
    <w:rsid w:val="0060294C"/>
    <w:rsid w:val="006069B7"/>
    <w:rsid w:val="00606B42"/>
    <w:rsid w:val="006075C3"/>
    <w:rsid w:val="0061185D"/>
    <w:rsid w:val="00612A68"/>
    <w:rsid w:val="0061485B"/>
    <w:rsid w:val="00627CAF"/>
    <w:rsid w:val="00632162"/>
    <w:rsid w:val="00640E80"/>
    <w:rsid w:val="00641188"/>
    <w:rsid w:val="00642AB9"/>
    <w:rsid w:val="00642C8E"/>
    <w:rsid w:val="00642CE7"/>
    <w:rsid w:val="00643080"/>
    <w:rsid w:val="006473B1"/>
    <w:rsid w:val="0065119F"/>
    <w:rsid w:val="006513D4"/>
    <w:rsid w:val="00652FF0"/>
    <w:rsid w:val="0066338B"/>
    <w:rsid w:val="00665BCA"/>
    <w:rsid w:val="00665F9E"/>
    <w:rsid w:val="006754AB"/>
    <w:rsid w:val="00675843"/>
    <w:rsid w:val="006772B7"/>
    <w:rsid w:val="006776AE"/>
    <w:rsid w:val="00680F8A"/>
    <w:rsid w:val="00681409"/>
    <w:rsid w:val="00681474"/>
    <w:rsid w:val="00683995"/>
    <w:rsid w:val="0068579B"/>
    <w:rsid w:val="00686107"/>
    <w:rsid w:val="00693018"/>
    <w:rsid w:val="00693D7C"/>
    <w:rsid w:val="00696E75"/>
    <w:rsid w:val="00697F40"/>
    <w:rsid w:val="006A11A8"/>
    <w:rsid w:val="006A13A8"/>
    <w:rsid w:val="006A1729"/>
    <w:rsid w:val="006B16A1"/>
    <w:rsid w:val="006B2655"/>
    <w:rsid w:val="006B47CA"/>
    <w:rsid w:val="006B6DA5"/>
    <w:rsid w:val="006B6E14"/>
    <w:rsid w:val="006C08CA"/>
    <w:rsid w:val="006C12AF"/>
    <w:rsid w:val="006C228C"/>
    <w:rsid w:val="006C6027"/>
    <w:rsid w:val="006C6CB8"/>
    <w:rsid w:val="006C7E05"/>
    <w:rsid w:val="006D0079"/>
    <w:rsid w:val="006D0BC7"/>
    <w:rsid w:val="006D4218"/>
    <w:rsid w:val="006D58A2"/>
    <w:rsid w:val="006D78C4"/>
    <w:rsid w:val="006E1DF2"/>
    <w:rsid w:val="006E49FE"/>
    <w:rsid w:val="006E4DBF"/>
    <w:rsid w:val="006F2976"/>
    <w:rsid w:val="006F4343"/>
    <w:rsid w:val="00703B42"/>
    <w:rsid w:val="0070450C"/>
    <w:rsid w:val="00705898"/>
    <w:rsid w:val="0070619A"/>
    <w:rsid w:val="00711E06"/>
    <w:rsid w:val="00714C43"/>
    <w:rsid w:val="0071629B"/>
    <w:rsid w:val="00716CA9"/>
    <w:rsid w:val="00724C02"/>
    <w:rsid w:val="00724FC2"/>
    <w:rsid w:val="00725CDB"/>
    <w:rsid w:val="00727496"/>
    <w:rsid w:val="00733EF9"/>
    <w:rsid w:val="0073798C"/>
    <w:rsid w:val="00740350"/>
    <w:rsid w:val="00750243"/>
    <w:rsid w:val="00750CB1"/>
    <w:rsid w:val="00752BA0"/>
    <w:rsid w:val="00753029"/>
    <w:rsid w:val="00753569"/>
    <w:rsid w:val="00756234"/>
    <w:rsid w:val="0076125B"/>
    <w:rsid w:val="00762AFB"/>
    <w:rsid w:val="00762DB5"/>
    <w:rsid w:val="00770DF6"/>
    <w:rsid w:val="00774AFB"/>
    <w:rsid w:val="00775817"/>
    <w:rsid w:val="00775ABE"/>
    <w:rsid w:val="007818B6"/>
    <w:rsid w:val="007828EB"/>
    <w:rsid w:val="00782E39"/>
    <w:rsid w:val="00782F57"/>
    <w:rsid w:val="0078316D"/>
    <w:rsid w:val="00783F2B"/>
    <w:rsid w:val="00790387"/>
    <w:rsid w:val="007A2EF8"/>
    <w:rsid w:val="007B6245"/>
    <w:rsid w:val="007B7504"/>
    <w:rsid w:val="007C4025"/>
    <w:rsid w:val="007C568C"/>
    <w:rsid w:val="007C5D79"/>
    <w:rsid w:val="007D07FB"/>
    <w:rsid w:val="007D0AD3"/>
    <w:rsid w:val="007D4ADA"/>
    <w:rsid w:val="007D7A1D"/>
    <w:rsid w:val="007E07E5"/>
    <w:rsid w:val="007E2330"/>
    <w:rsid w:val="007E6468"/>
    <w:rsid w:val="007F134C"/>
    <w:rsid w:val="007F5870"/>
    <w:rsid w:val="0080195B"/>
    <w:rsid w:val="00802F3F"/>
    <w:rsid w:val="00804721"/>
    <w:rsid w:val="00807529"/>
    <w:rsid w:val="00810828"/>
    <w:rsid w:val="00810979"/>
    <w:rsid w:val="00811469"/>
    <w:rsid w:val="00812321"/>
    <w:rsid w:val="00813671"/>
    <w:rsid w:val="0082010D"/>
    <w:rsid w:val="008203FD"/>
    <w:rsid w:val="00821C99"/>
    <w:rsid w:val="008239FA"/>
    <w:rsid w:val="0083592B"/>
    <w:rsid w:val="0084289C"/>
    <w:rsid w:val="0084374E"/>
    <w:rsid w:val="00844087"/>
    <w:rsid w:val="00844734"/>
    <w:rsid w:val="00845414"/>
    <w:rsid w:val="00846497"/>
    <w:rsid w:val="00854A5A"/>
    <w:rsid w:val="00855B42"/>
    <w:rsid w:val="008616D4"/>
    <w:rsid w:val="00863450"/>
    <w:rsid w:val="00865C04"/>
    <w:rsid w:val="0086661B"/>
    <w:rsid w:val="0086670B"/>
    <w:rsid w:val="00870D4D"/>
    <w:rsid w:val="0087160D"/>
    <w:rsid w:val="00872018"/>
    <w:rsid w:val="0087231E"/>
    <w:rsid w:val="008739DC"/>
    <w:rsid w:val="008852C3"/>
    <w:rsid w:val="008855E7"/>
    <w:rsid w:val="00886CB4"/>
    <w:rsid w:val="00892C49"/>
    <w:rsid w:val="00892D38"/>
    <w:rsid w:val="00896BA6"/>
    <w:rsid w:val="008A02CD"/>
    <w:rsid w:val="008A5E5A"/>
    <w:rsid w:val="008B0D14"/>
    <w:rsid w:val="008B67D8"/>
    <w:rsid w:val="008C0E08"/>
    <w:rsid w:val="008C201D"/>
    <w:rsid w:val="008C29E6"/>
    <w:rsid w:val="008D0628"/>
    <w:rsid w:val="008D141A"/>
    <w:rsid w:val="008D1AA7"/>
    <w:rsid w:val="008D2726"/>
    <w:rsid w:val="008D46D1"/>
    <w:rsid w:val="008E01F2"/>
    <w:rsid w:val="008E13E8"/>
    <w:rsid w:val="008E5314"/>
    <w:rsid w:val="008F16E5"/>
    <w:rsid w:val="008F21DA"/>
    <w:rsid w:val="008F39AC"/>
    <w:rsid w:val="008F4BC8"/>
    <w:rsid w:val="008F4EF8"/>
    <w:rsid w:val="008F4FA5"/>
    <w:rsid w:val="00900E71"/>
    <w:rsid w:val="00904C34"/>
    <w:rsid w:val="00907290"/>
    <w:rsid w:val="009074DC"/>
    <w:rsid w:val="00907C0C"/>
    <w:rsid w:val="00911FEF"/>
    <w:rsid w:val="0091212F"/>
    <w:rsid w:val="00912F1B"/>
    <w:rsid w:val="00914905"/>
    <w:rsid w:val="00914C88"/>
    <w:rsid w:val="00914E11"/>
    <w:rsid w:val="009166BD"/>
    <w:rsid w:val="0091765F"/>
    <w:rsid w:val="00917A96"/>
    <w:rsid w:val="009221B9"/>
    <w:rsid w:val="009266BA"/>
    <w:rsid w:val="00927CF3"/>
    <w:rsid w:val="0093097F"/>
    <w:rsid w:val="00930D87"/>
    <w:rsid w:val="00931C18"/>
    <w:rsid w:val="00932134"/>
    <w:rsid w:val="00932333"/>
    <w:rsid w:val="00932C12"/>
    <w:rsid w:val="009333A2"/>
    <w:rsid w:val="0093399D"/>
    <w:rsid w:val="00933AA3"/>
    <w:rsid w:val="009346FB"/>
    <w:rsid w:val="0093728A"/>
    <w:rsid w:val="00940414"/>
    <w:rsid w:val="0094470C"/>
    <w:rsid w:val="00955775"/>
    <w:rsid w:val="009575B7"/>
    <w:rsid w:val="00961893"/>
    <w:rsid w:val="0096379F"/>
    <w:rsid w:val="00970689"/>
    <w:rsid w:val="00975575"/>
    <w:rsid w:val="0098059C"/>
    <w:rsid w:val="00980AE1"/>
    <w:rsid w:val="009839A8"/>
    <w:rsid w:val="0099421A"/>
    <w:rsid w:val="00997B4F"/>
    <w:rsid w:val="00997D73"/>
    <w:rsid w:val="009A1135"/>
    <w:rsid w:val="009A1A03"/>
    <w:rsid w:val="009A37D5"/>
    <w:rsid w:val="009A3DA3"/>
    <w:rsid w:val="009A5AAA"/>
    <w:rsid w:val="009A5DE3"/>
    <w:rsid w:val="009A6CF1"/>
    <w:rsid w:val="009A7C56"/>
    <w:rsid w:val="009B6895"/>
    <w:rsid w:val="009C15BF"/>
    <w:rsid w:val="009C281A"/>
    <w:rsid w:val="009C2BFF"/>
    <w:rsid w:val="009C39EF"/>
    <w:rsid w:val="009C5BD5"/>
    <w:rsid w:val="009C601E"/>
    <w:rsid w:val="009D03D5"/>
    <w:rsid w:val="009D19BE"/>
    <w:rsid w:val="009D36CA"/>
    <w:rsid w:val="009D53F2"/>
    <w:rsid w:val="009E1723"/>
    <w:rsid w:val="009E2956"/>
    <w:rsid w:val="009E3A9B"/>
    <w:rsid w:val="009E64C0"/>
    <w:rsid w:val="009F3C01"/>
    <w:rsid w:val="009F6135"/>
    <w:rsid w:val="009F6DE8"/>
    <w:rsid w:val="00A00E6A"/>
    <w:rsid w:val="00A02149"/>
    <w:rsid w:val="00A036C4"/>
    <w:rsid w:val="00A03AD3"/>
    <w:rsid w:val="00A0417F"/>
    <w:rsid w:val="00A04C6B"/>
    <w:rsid w:val="00A052A4"/>
    <w:rsid w:val="00A05F19"/>
    <w:rsid w:val="00A1256A"/>
    <w:rsid w:val="00A12A7E"/>
    <w:rsid w:val="00A12DD0"/>
    <w:rsid w:val="00A159AA"/>
    <w:rsid w:val="00A1649E"/>
    <w:rsid w:val="00A27047"/>
    <w:rsid w:val="00A33B5C"/>
    <w:rsid w:val="00A33BD0"/>
    <w:rsid w:val="00A40D5A"/>
    <w:rsid w:val="00A4129C"/>
    <w:rsid w:val="00A4263A"/>
    <w:rsid w:val="00A43E60"/>
    <w:rsid w:val="00A542E5"/>
    <w:rsid w:val="00A55033"/>
    <w:rsid w:val="00A61E72"/>
    <w:rsid w:val="00A65649"/>
    <w:rsid w:val="00A672A2"/>
    <w:rsid w:val="00A7102D"/>
    <w:rsid w:val="00A74E6E"/>
    <w:rsid w:val="00A823C3"/>
    <w:rsid w:val="00A83D53"/>
    <w:rsid w:val="00A861FB"/>
    <w:rsid w:val="00A86FF1"/>
    <w:rsid w:val="00A902B6"/>
    <w:rsid w:val="00A9363D"/>
    <w:rsid w:val="00A96C50"/>
    <w:rsid w:val="00AA1187"/>
    <w:rsid w:val="00AA19A5"/>
    <w:rsid w:val="00AB2909"/>
    <w:rsid w:val="00AB35E9"/>
    <w:rsid w:val="00AB41AF"/>
    <w:rsid w:val="00AB51F3"/>
    <w:rsid w:val="00AB5513"/>
    <w:rsid w:val="00AB70FE"/>
    <w:rsid w:val="00AB7BE1"/>
    <w:rsid w:val="00AC6E6F"/>
    <w:rsid w:val="00AD2C5F"/>
    <w:rsid w:val="00AD3724"/>
    <w:rsid w:val="00AD54C7"/>
    <w:rsid w:val="00AE03D0"/>
    <w:rsid w:val="00AE07A1"/>
    <w:rsid w:val="00AE1630"/>
    <w:rsid w:val="00AE4CF1"/>
    <w:rsid w:val="00AF113D"/>
    <w:rsid w:val="00AF347F"/>
    <w:rsid w:val="00AF7D4B"/>
    <w:rsid w:val="00B02AAA"/>
    <w:rsid w:val="00B04B3B"/>
    <w:rsid w:val="00B051FD"/>
    <w:rsid w:val="00B15596"/>
    <w:rsid w:val="00B20248"/>
    <w:rsid w:val="00B22FAC"/>
    <w:rsid w:val="00B23389"/>
    <w:rsid w:val="00B31A7A"/>
    <w:rsid w:val="00B324E1"/>
    <w:rsid w:val="00B3444C"/>
    <w:rsid w:val="00B405CD"/>
    <w:rsid w:val="00B40F51"/>
    <w:rsid w:val="00B435C5"/>
    <w:rsid w:val="00B51219"/>
    <w:rsid w:val="00B51975"/>
    <w:rsid w:val="00B56C35"/>
    <w:rsid w:val="00B63627"/>
    <w:rsid w:val="00B65442"/>
    <w:rsid w:val="00B655C1"/>
    <w:rsid w:val="00B707AE"/>
    <w:rsid w:val="00B7186D"/>
    <w:rsid w:val="00B72557"/>
    <w:rsid w:val="00B72E58"/>
    <w:rsid w:val="00B7304C"/>
    <w:rsid w:val="00B77554"/>
    <w:rsid w:val="00B80DFC"/>
    <w:rsid w:val="00B91E74"/>
    <w:rsid w:val="00B92186"/>
    <w:rsid w:val="00B95AC3"/>
    <w:rsid w:val="00B965AA"/>
    <w:rsid w:val="00B96EAC"/>
    <w:rsid w:val="00BA09A5"/>
    <w:rsid w:val="00BA0E18"/>
    <w:rsid w:val="00BA2D33"/>
    <w:rsid w:val="00BA3FC5"/>
    <w:rsid w:val="00BA516C"/>
    <w:rsid w:val="00BA6B04"/>
    <w:rsid w:val="00BB0666"/>
    <w:rsid w:val="00BB11CE"/>
    <w:rsid w:val="00BB16B0"/>
    <w:rsid w:val="00BB386C"/>
    <w:rsid w:val="00BB39AB"/>
    <w:rsid w:val="00BB7DBB"/>
    <w:rsid w:val="00BC656F"/>
    <w:rsid w:val="00BD01E0"/>
    <w:rsid w:val="00BD0732"/>
    <w:rsid w:val="00BD0B04"/>
    <w:rsid w:val="00BD0C0A"/>
    <w:rsid w:val="00BD2221"/>
    <w:rsid w:val="00BD2482"/>
    <w:rsid w:val="00BD27D5"/>
    <w:rsid w:val="00BD2CDC"/>
    <w:rsid w:val="00BD3786"/>
    <w:rsid w:val="00BD4E34"/>
    <w:rsid w:val="00BE0C1B"/>
    <w:rsid w:val="00BE172A"/>
    <w:rsid w:val="00BE26AF"/>
    <w:rsid w:val="00BE66EF"/>
    <w:rsid w:val="00BF31BA"/>
    <w:rsid w:val="00BF5F72"/>
    <w:rsid w:val="00BF6479"/>
    <w:rsid w:val="00BF6F69"/>
    <w:rsid w:val="00C020B5"/>
    <w:rsid w:val="00C028C1"/>
    <w:rsid w:val="00C03822"/>
    <w:rsid w:val="00C03F31"/>
    <w:rsid w:val="00C04474"/>
    <w:rsid w:val="00C05C60"/>
    <w:rsid w:val="00C07DC3"/>
    <w:rsid w:val="00C10D97"/>
    <w:rsid w:val="00C118D1"/>
    <w:rsid w:val="00C11B07"/>
    <w:rsid w:val="00C14923"/>
    <w:rsid w:val="00C14DC0"/>
    <w:rsid w:val="00C14FC0"/>
    <w:rsid w:val="00C22065"/>
    <w:rsid w:val="00C22F5F"/>
    <w:rsid w:val="00C23F70"/>
    <w:rsid w:val="00C248BA"/>
    <w:rsid w:val="00C24CDF"/>
    <w:rsid w:val="00C26C31"/>
    <w:rsid w:val="00C26CB2"/>
    <w:rsid w:val="00C300BE"/>
    <w:rsid w:val="00C31428"/>
    <w:rsid w:val="00C315F3"/>
    <w:rsid w:val="00C31F30"/>
    <w:rsid w:val="00C3299E"/>
    <w:rsid w:val="00C36119"/>
    <w:rsid w:val="00C36EC2"/>
    <w:rsid w:val="00C3713B"/>
    <w:rsid w:val="00C4140E"/>
    <w:rsid w:val="00C504A6"/>
    <w:rsid w:val="00C508E9"/>
    <w:rsid w:val="00C51BFC"/>
    <w:rsid w:val="00C51D36"/>
    <w:rsid w:val="00C542F5"/>
    <w:rsid w:val="00C572CC"/>
    <w:rsid w:val="00C57FB5"/>
    <w:rsid w:val="00C6102A"/>
    <w:rsid w:val="00C625DF"/>
    <w:rsid w:val="00C62790"/>
    <w:rsid w:val="00C62D55"/>
    <w:rsid w:val="00C6477E"/>
    <w:rsid w:val="00C64C57"/>
    <w:rsid w:val="00C6690D"/>
    <w:rsid w:val="00C73853"/>
    <w:rsid w:val="00C75341"/>
    <w:rsid w:val="00C77F9A"/>
    <w:rsid w:val="00C801DE"/>
    <w:rsid w:val="00C830DC"/>
    <w:rsid w:val="00C84995"/>
    <w:rsid w:val="00C85423"/>
    <w:rsid w:val="00C86134"/>
    <w:rsid w:val="00C949F2"/>
    <w:rsid w:val="00CA1FDF"/>
    <w:rsid w:val="00CA43B5"/>
    <w:rsid w:val="00CB19E1"/>
    <w:rsid w:val="00CB44B2"/>
    <w:rsid w:val="00CB59F1"/>
    <w:rsid w:val="00CB6314"/>
    <w:rsid w:val="00CB7B38"/>
    <w:rsid w:val="00CC1297"/>
    <w:rsid w:val="00CC5CF9"/>
    <w:rsid w:val="00CD24FC"/>
    <w:rsid w:val="00CD2668"/>
    <w:rsid w:val="00CD3D0C"/>
    <w:rsid w:val="00CD661B"/>
    <w:rsid w:val="00CD7716"/>
    <w:rsid w:val="00CE3221"/>
    <w:rsid w:val="00CE36F9"/>
    <w:rsid w:val="00CE709E"/>
    <w:rsid w:val="00CF185A"/>
    <w:rsid w:val="00CF2251"/>
    <w:rsid w:val="00CF3872"/>
    <w:rsid w:val="00CF40FB"/>
    <w:rsid w:val="00CF5640"/>
    <w:rsid w:val="00D034B4"/>
    <w:rsid w:val="00D03C11"/>
    <w:rsid w:val="00D03F9F"/>
    <w:rsid w:val="00D0538F"/>
    <w:rsid w:val="00D05E54"/>
    <w:rsid w:val="00D07D32"/>
    <w:rsid w:val="00D15ABA"/>
    <w:rsid w:val="00D17169"/>
    <w:rsid w:val="00D23B7B"/>
    <w:rsid w:val="00D23EBF"/>
    <w:rsid w:val="00D2530A"/>
    <w:rsid w:val="00D26E36"/>
    <w:rsid w:val="00D31909"/>
    <w:rsid w:val="00D35265"/>
    <w:rsid w:val="00D3735C"/>
    <w:rsid w:val="00D407D9"/>
    <w:rsid w:val="00D514AA"/>
    <w:rsid w:val="00D5315A"/>
    <w:rsid w:val="00D55A90"/>
    <w:rsid w:val="00D562FC"/>
    <w:rsid w:val="00D60845"/>
    <w:rsid w:val="00D65BA5"/>
    <w:rsid w:val="00D66649"/>
    <w:rsid w:val="00D66704"/>
    <w:rsid w:val="00D704C6"/>
    <w:rsid w:val="00D7776E"/>
    <w:rsid w:val="00D802AB"/>
    <w:rsid w:val="00D86212"/>
    <w:rsid w:val="00D909CA"/>
    <w:rsid w:val="00D93D39"/>
    <w:rsid w:val="00D95497"/>
    <w:rsid w:val="00D96780"/>
    <w:rsid w:val="00DA3C79"/>
    <w:rsid w:val="00DA4331"/>
    <w:rsid w:val="00DB4AC3"/>
    <w:rsid w:val="00DB4FD7"/>
    <w:rsid w:val="00DC019C"/>
    <w:rsid w:val="00DC1929"/>
    <w:rsid w:val="00DC2123"/>
    <w:rsid w:val="00DC3AF4"/>
    <w:rsid w:val="00DC543B"/>
    <w:rsid w:val="00DC6054"/>
    <w:rsid w:val="00DC67BC"/>
    <w:rsid w:val="00DC7473"/>
    <w:rsid w:val="00DD15FC"/>
    <w:rsid w:val="00DD6964"/>
    <w:rsid w:val="00DD7075"/>
    <w:rsid w:val="00DE28AF"/>
    <w:rsid w:val="00DE5485"/>
    <w:rsid w:val="00DE61FD"/>
    <w:rsid w:val="00DF052D"/>
    <w:rsid w:val="00DF3FD3"/>
    <w:rsid w:val="00DF41AB"/>
    <w:rsid w:val="00DF4C3B"/>
    <w:rsid w:val="00DF59CB"/>
    <w:rsid w:val="00E01EF3"/>
    <w:rsid w:val="00E03086"/>
    <w:rsid w:val="00E04BA4"/>
    <w:rsid w:val="00E05207"/>
    <w:rsid w:val="00E06967"/>
    <w:rsid w:val="00E07FAF"/>
    <w:rsid w:val="00E1298C"/>
    <w:rsid w:val="00E14CDB"/>
    <w:rsid w:val="00E20723"/>
    <w:rsid w:val="00E25295"/>
    <w:rsid w:val="00E25737"/>
    <w:rsid w:val="00E27033"/>
    <w:rsid w:val="00E27A2F"/>
    <w:rsid w:val="00E27A4F"/>
    <w:rsid w:val="00E31DB5"/>
    <w:rsid w:val="00E36C4C"/>
    <w:rsid w:val="00E4169D"/>
    <w:rsid w:val="00E417EE"/>
    <w:rsid w:val="00E423F5"/>
    <w:rsid w:val="00E43242"/>
    <w:rsid w:val="00E5141E"/>
    <w:rsid w:val="00E60EA2"/>
    <w:rsid w:val="00E61FDC"/>
    <w:rsid w:val="00E63292"/>
    <w:rsid w:val="00E64857"/>
    <w:rsid w:val="00E7277E"/>
    <w:rsid w:val="00E83570"/>
    <w:rsid w:val="00E8570F"/>
    <w:rsid w:val="00E936A6"/>
    <w:rsid w:val="00EA16EE"/>
    <w:rsid w:val="00EA2ED6"/>
    <w:rsid w:val="00EA5193"/>
    <w:rsid w:val="00EA5CAB"/>
    <w:rsid w:val="00EA654B"/>
    <w:rsid w:val="00EA6C9C"/>
    <w:rsid w:val="00EB0381"/>
    <w:rsid w:val="00EB4515"/>
    <w:rsid w:val="00EB7489"/>
    <w:rsid w:val="00ED0ED9"/>
    <w:rsid w:val="00ED7B00"/>
    <w:rsid w:val="00EE1B75"/>
    <w:rsid w:val="00EE5F3D"/>
    <w:rsid w:val="00EE6931"/>
    <w:rsid w:val="00EE79EC"/>
    <w:rsid w:val="00EF4EDA"/>
    <w:rsid w:val="00F0384B"/>
    <w:rsid w:val="00F039AC"/>
    <w:rsid w:val="00F05FA9"/>
    <w:rsid w:val="00F068C1"/>
    <w:rsid w:val="00F07EAE"/>
    <w:rsid w:val="00F138E2"/>
    <w:rsid w:val="00F17E2A"/>
    <w:rsid w:val="00F20D4B"/>
    <w:rsid w:val="00F23AAB"/>
    <w:rsid w:val="00F26092"/>
    <w:rsid w:val="00F26A46"/>
    <w:rsid w:val="00F26A75"/>
    <w:rsid w:val="00F26F79"/>
    <w:rsid w:val="00F313CA"/>
    <w:rsid w:val="00F33597"/>
    <w:rsid w:val="00F33686"/>
    <w:rsid w:val="00F34198"/>
    <w:rsid w:val="00F36278"/>
    <w:rsid w:val="00F368DA"/>
    <w:rsid w:val="00F376C0"/>
    <w:rsid w:val="00F4213D"/>
    <w:rsid w:val="00F43915"/>
    <w:rsid w:val="00F51AFB"/>
    <w:rsid w:val="00F54E9D"/>
    <w:rsid w:val="00F569B6"/>
    <w:rsid w:val="00F57B39"/>
    <w:rsid w:val="00F604F3"/>
    <w:rsid w:val="00F60B3D"/>
    <w:rsid w:val="00F70941"/>
    <w:rsid w:val="00F7221A"/>
    <w:rsid w:val="00F72FEF"/>
    <w:rsid w:val="00F81546"/>
    <w:rsid w:val="00F81DFA"/>
    <w:rsid w:val="00F82D06"/>
    <w:rsid w:val="00F85357"/>
    <w:rsid w:val="00F85D4E"/>
    <w:rsid w:val="00F86C67"/>
    <w:rsid w:val="00F93C18"/>
    <w:rsid w:val="00F94C78"/>
    <w:rsid w:val="00FA356A"/>
    <w:rsid w:val="00FA3A5A"/>
    <w:rsid w:val="00FA5F7C"/>
    <w:rsid w:val="00FB0B10"/>
    <w:rsid w:val="00FB5B9D"/>
    <w:rsid w:val="00FC0E89"/>
    <w:rsid w:val="00FC0EE5"/>
    <w:rsid w:val="00FC6078"/>
    <w:rsid w:val="00FC6A7C"/>
    <w:rsid w:val="00FC76DD"/>
    <w:rsid w:val="00FD371A"/>
    <w:rsid w:val="00FD492C"/>
    <w:rsid w:val="00FD7C74"/>
    <w:rsid w:val="00FD7F54"/>
    <w:rsid w:val="00FE0344"/>
    <w:rsid w:val="00FE157A"/>
    <w:rsid w:val="00FE76E1"/>
    <w:rsid w:val="00FF0B4C"/>
    <w:rsid w:val="00FF2E98"/>
    <w:rsid w:val="00FF668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C159"/>
  <w15:docId w15:val="{460EBB63-0365-6442-876D-A5494BE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01E"/>
  </w:style>
  <w:style w:type="paragraph" w:styleId="Nadpis1">
    <w:name w:val="heading 1"/>
    <w:basedOn w:val="Normln"/>
    <w:next w:val="Normln"/>
    <w:link w:val="Nadpis1Char"/>
    <w:uiPriority w:val="9"/>
    <w:qFormat/>
    <w:rsid w:val="00CE7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63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4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63A"/>
  </w:style>
  <w:style w:type="paragraph" w:styleId="Zpat">
    <w:name w:val="footer"/>
    <w:basedOn w:val="Normln"/>
    <w:link w:val="ZpatChar"/>
    <w:uiPriority w:val="99"/>
    <w:unhideWhenUsed/>
    <w:rsid w:val="00A4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63A"/>
  </w:style>
  <w:style w:type="paragraph" w:styleId="Bezmezer">
    <w:name w:val="No Spacing"/>
    <w:uiPriority w:val="1"/>
    <w:qFormat/>
    <w:rsid w:val="00A426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67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9678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E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4C4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4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49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950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7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2C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6C9C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A6C9C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EA6C9C"/>
  </w:style>
  <w:style w:type="character" w:styleId="Sledovanodkaz">
    <w:name w:val="FollowedHyperlink"/>
    <w:basedOn w:val="Standardnpsmoodstavce"/>
    <w:uiPriority w:val="99"/>
    <w:semiHidden/>
    <w:unhideWhenUsed/>
    <w:rsid w:val="00476F0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D7C74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074DC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03086"/>
    <w:rPr>
      <w:color w:val="605E5C"/>
      <w:shd w:val="clear" w:color="auto" w:fill="E1DFDD"/>
    </w:rPr>
  </w:style>
  <w:style w:type="character" w:customStyle="1" w:styleId="xt0psk2">
    <w:name w:val="xt0psk2"/>
    <w:basedOn w:val="Standardnpsmoodstavce"/>
    <w:rsid w:val="004125FF"/>
  </w:style>
  <w:style w:type="paragraph" w:customStyle="1" w:styleId="paragraph">
    <w:name w:val="paragraph"/>
    <w:basedOn w:val="Normln"/>
    <w:rsid w:val="00B40F5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B40F51"/>
  </w:style>
  <w:style w:type="table" w:styleId="Mkatabulky">
    <w:name w:val="Table Grid"/>
    <w:basedOn w:val="Normlntabulka"/>
    <w:uiPriority w:val="39"/>
    <w:rsid w:val="00DC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589">
          <w:marLeft w:val="0"/>
          <w:marRight w:val="0"/>
          <w:marTop w:val="45"/>
          <w:marBottom w:val="45"/>
          <w:divBdr>
            <w:top w:val="single" w:sz="6" w:space="0" w:color="B9CBDB"/>
            <w:left w:val="single" w:sz="6" w:space="0" w:color="B9CBDB"/>
            <w:bottom w:val="single" w:sz="6" w:space="0" w:color="B9CBDB"/>
            <w:right w:val="single" w:sz="6" w:space="0" w:color="B9CBDB"/>
          </w:divBdr>
          <w:divsChild>
            <w:div w:id="818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neticke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neticke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neticke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6d427-5c16-498c-b875-91ed57b62c48" xsi:nil="true"/>
    <lcf76f155ced4ddcb4097134ff3c332f xmlns="92a72c98-bd6a-40bc-b0bd-8bc800312a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EB83A636D584A98B40D13138E9B32" ma:contentTypeVersion="12" ma:contentTypeDescription="Vytvoří nový dokument" ma:contentTypeScope="" ma:versionID="f818d3057d5550ad44a1559e6c32777f">
  <xsd:schema xmlns:xsd="http://www.w3.org/2001/XMLSchema" xmlns:xs="http://www.w3.org/2001/XMLSchema" xmlns:p="http://schemas.microsoft.com/office/2006/metadata/properties" xmlns:ns2="92a72c98-bd6a-40bc-b0bd-8bc800312a0f" xmlns:ns3="e036d427-5c16-498c-b875-91ed57b62c48" targetNamespace="http://schemas.microsoft.com/office/2006/metadata/properties" ma:root="true" ma:fieldsID="61e7a4e189c1d21d3f687bd8e95cc158" ns2:_="" ns3:_="">
    <xsd:import namespace="92a72c98-bd6a-40bc-b0bd-8bc800312a0f"/>
    <xsd:import namespace="e036d427-5c16-498c-b875-91ed57b62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2c98-bd6a-40bc-b0bd-8bc800312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d427-5c16-498c-b875-91ed57b62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b1d154-f9d2-4ed5-aa87-f97c2dc5773d}" ma:internalName="TaxCatchAll" ma:showField="CatchAllData" ma:web="e036d427-5c16-498c-b875-91ed57b62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AB23-1E7F-4174-93DA-24F7FAAEF649}">
  <ds:schemaRefs>
    <ds:schemaRef ds:uri="http://schemas.microsoft.com/office/2006/metadata/properties"/>
    <ds:schemaRef ds:uri="http://schemas.microsoft.com/office/infopath/2007/PartnerControls"/>
    <ds:schemaRef ds:uri="e036d427-5c16-498c-b875-91ed57b62c48"/>
    <ds:schemaRef ds:uri="92a72c98-bd6a-40bc-b0bd-8bc800312a0f"/>
  </ds:schemaRefs>
</ds:datastoreItem>
</file>

<file path=customXml/itemProps2.xml><?xml version="1.0" encoding="utf-8"?>
<ds:datastoreItem xmlns:ds="http://schemas.openxmlformats.org/officeDocument/2006/customXml" ds:itemID="{4102209A-D5FD-49BC-9913-2A5AD8156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FC5BF-9A19-489F-BEBA-35AB9D057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72c98-bd6a-40bc-b0bd-8bc800312a0f"/>
    <ds:schemaRef ds:uri="e036d427-5c16-498c-b875-91ed57b62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69463-CDC5-4A04-96CB-1E86EB52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Tomáš Ing.</dc:creator>
  <cp:keywords/>
  <dc:description/>
  <cp:lastModifiedBy>Nastoupilová Radka</cp:lastModifiedBy>
  <cp:revision>3</cp:revision>
  <cp:lastPrinted>2019-11-08T14:32:00Z</cp:lastPrinted>
  <dcterms:created xsi:type="dcterms:W3CDTF">2023-10-10T08:36:00Z</dcterms:created>
  <dcterms:modified xsi:type="dcterms:W3CDTF">2023-10-10T19:06:00Z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0x010100E9AEB83A636D584A98B40D13138E9B32</vt:lpwstr>
  </property>
</Properties>
</file>