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835"/>
        <w:gridCol w:w="2688"/>
      </w:tblGrid>
      <w:tr w:rsidR="00F62A52" w14:paraId="2070A1D7" w14:textId="77777777" w:rsidTr="00F62A52">
        <w:trPr>
          <w:trHeight w:val="653"/>
        </w:trPr>
        <w:tc>
          <w:tcPr>
            <w:tcW w:w="3828" w:type="dxa"/>
          </w:tcPr>
          <w:p w14:paraId="1F5AB69B" w14:textId="77777777" w:rsidR="00F62A52" w:rsidRPr="006445EF" w:rsidRDefault="00F62A52" w:rsidP="000B0B07">
            <w:pPr>
              <w:pStyle w:val="Bezmezer"/>
              <w:spacing w:line="276" w:lineRule="auto"/>
              <w:ind w:left="-107"/>
              <w:jc w:val="both"/>
              <w:rPr>
                <w:rFonts w:ascii="Arial" w:hAnsi="Arial"/>
              </w:rPr>
            </w:pPr>
            <w:r w:rsidRPr="006445EF">
              <w:rPr>
                <w:rFonts w:ascii="Arial" w:hAnsi="Arial"/>
                <w:noProof/>
              </w:rPr>
              <w:drawing>
                <wp:inline distT="0" distB="0" distL="0" distR="0" wp14:anchorId="0A6C4141" wp14:editId="0DD92374">
                  <wp:extent cx="2095130" cy="431350"/>
                  <wp:effectExtent l="0" t="0" r="635" b="635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3777" cy="45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07C7B36B" w14:textId="77777777" w:rsidR="00F62A52" w:rsidRPr="00372F77" w:rsidRDefault="00F62A52" w:rsidP="000B0B07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VZP ČR</w:t>
            </w:r>
          </w:p>
          <w:p w14:paraId="1C95FFE0" w14:textId="3A2D5E41" w:rsidR="00F62A52" w:rsidRPr="00372F77" w:rsidRDefault="00E069DE" w:rsidP="000B0B07">
            <w:pPr>
              <w:pStyle w:val="Normlnmini"/>
              <w:spacing w:line="276" w:lineRule="auto"/>
              <w:rPr>
                <w:sz w:val="20"/>
                <w:szCs w:val="20"/>
              </w:rPr>
            </w:pPr>
            <w:r w:rsidRPr="00372F77">
              <w:rPr>
                <w:sz w:val="20"/>
                <w:szCs w:val="20"/>
              </w:rPr>
              <w:t>Orlická 2020</w:t>
            </w:r>
            <w:r w:rsidR="009C483E" w:rsidRPr="00372F77">
              <w:rPr>
                <w:sz w:val="20"/>
                <w:szCs w:val="20"/>
              </w:rPr>
              <w:t>/4</w:t>
            </w:r>
          </w:p>
          <w:p w14:paraId="5FE91F37" w14:textId="3CF175B5" w:rsidR="00F62A52" w:rsidRDefault="00E069DE" w:rsidP="000B0B07">
            <w:pPr>
              <w:pStyle w:val="Normlnmini"/>
              <w:spacing w:line="276" w:lineRule="auto"/>
            </w:pPr>
            <w:r w:rsidRPr="00372F77">
              <w:rPr>
                <w:sz w:val="20"/>
                <w:szCs w:val="20"/>
              </w:rPr>
              <w:t xml:space="preserve">130 </w:t>
            </w:r>
            <w:proofErr w:type="gramStart"/>
            <w:r w:rsidRPr="00372F77">
              <w:rPr>
                <w:sz w:val="20"/>
                <w:szCs w:val="20"/>
              </w:rPr>
              <w:t>00  Praha</w:t>
            </w:r>
            <w:proofErr w:type="gramEnd"/>
            <w:r w:rsidRPr="00372F77">
              <w:rPr>
                <w:sz w:val="20"/>
                <w:szCs w:val="20"/>
              </w:rPr>
              <w:t xml:space="preserve"> 3</w:t>
            </w:r>
          </w:p>
        </w:tc>
        <w:tc>
          <w:tcPr>
            <w:tcW w:w="2688" w:type="dxa"/>
            <w:vAlign w:val="bottom"/>
          </w:tcPr>
          <w:p w14:paraId="0D5F69F5" w14:textId="147D76C0" w:rsidR="00F62A52" w:rsidRPr="000F600B" w:rsidRDefault="000F0D97" w:rsidP="000B0B07">
            <w:pPr>
              <w:pStyle w:val="NORMLNkapitlky"/>
              <w:spacing w:line="276" w:lineRule="auto"/>
              <w:ind w:hanging="107"/>
              <w:rPr>
                <w:rFonts w:cs="Arial"/>
                <w:szCs w:val="16"/>
              </w:rPr>
            </w:pPr>
            <w:r w:rsidRPr="000F600B">
              <w:rPr>
                <w:rFonts w:cs="Arial"/>
                <w:szCs w:val="16"/>
              </w:rPr>
              <w:t>TISKOVÁ ZPRÁVA</w:t>
            </w:r>
          </w:p>
        </w:tc>
      </w:tr>
    </w:tbl>
    <w:p w14:paraId="61E6DF08" w14:textId="336A0F33" w:rsidR="004A77F8" w:rsidRPr="008823D4" w:rsidRDefault="004A77F8" w:rsidP="000B0B07">
      <w:pPr>
        <w:pStyle w:val="Normlnmini"/>
        <w:spacing w:line="276" w:lineRule="auto"/>
        <w:rPr>
          <w:sz w:val="20"/>
        </w:rPr>
      </w:pPr>
    </w:p>
    <w:p w14:paraId="06D5D918" w14:textId="54F61EB9" w:rsidR="00AD3AFC" w:rsidRPr="008823D4" w:rsidRDefault="00AD3AFC" w:rsidP="000B0B07">
      <w:pPr>
        <w:pStyle w:val="Normlnmini"/>
        <w:spacing w:line="276" w:lineRule="auto"/>
        <w:rPr>
          <w:sz w:val="20"/>
        </w:rPr>
      </w:pPr>
    </w:p>
    <w:p w14:paraId="62ED152C" w14:textId="59206A0A" w:rsidR="00995BAE" w:rsidRPr="00D9066F" w:rsidRDefault="00995BAE" w:rsidP="000B0B07">
      <w:pPr>
        <w:spacing w:before="0" w:line="276" w:lineRule="auto"/>
        <w:jc w:val="right"/>
        <w:rPr>
          <w:color w:val="212121"/>
          <w:szCs w:val="20"/>
        </w:rPr>
      </w:pPr>
      <w:r w:rsidRPr="00D9066F">
        <w:rPr>
          <w:color w:val="212121"/>
          <w:szCs w:val="20"/>
        </w:rPr>
        <w:t xml:space="preserve">Praha </w:t>
      </w:r>
      <w:r w:rsidR="000B0B07">
        <w:rPr>
          <w:color w:val="212121"/>
          <w:szCs w:val="20"/>
        </w:rPr>
        <w:t>25</w:t>
      </w:r>
      <w:r w:rsidR="00CD0A20">
        <w:rPr>
          <w:color w:val="212121"/>
          <w:szCs w:val="20"/>
        </w:rPr>
        <w:t xml:space="preserve">. </w:t>
      </w:r>
      <w:r w:rsidR="00821F68">
        <w:rPr>
          <w:color w:val="212121"/>
          <w:szCs w:val="20"/>
        </w:rPr>
        <w:t>9</w:t>
      </w:r>
      <w:r w:rsidR="00CD0A20">
        <w:rPr>
          <w:color w:val="212121"/>
          <w:szCs w:val="20"/>
        </w:rPr>
        <w:t xml:space="preserve">. </w:t>
      </w:r>
      <w:r w:rsidRPr="00D9066F">
        <w:rPr>
          <w:color w:val="212121"/>
          <w:szCs w:val="20"/>
        </w:rPr>
        <w:t>202</w:t>
      </w:r>
      <w:r w:rsidR="00D9066F">
        <w:rPr>
          <w:color w:val="212121"/>
          <w:szCs w:val="20"/>
        </w:rPr>
        <w:t>3</w:t>
      </w:r>
    </w:p>
    <w:p w14:paraId="1E472709" w14:textId="77777777" w:rsidR="00CC6E33" w:rsidRPr="00D00EC3" w:rsidRDefault="00CC6E33" w:rsidP="000B0B07">
      <w:pPr>
        <w:spacing w:before="0" w:line="276" w:lineRule="auto"/>
        <w:jc w:val="both"/>
        <w:rPr>
          <w:b/>
          <w:bCs/>
          <w:color w:val="D22D0F"/>
          <w:sz w:val="24"/>
          <w:szCs w:val="32"/>
        </w:rPr>
      </w:pPr>
    </w:p>
    <w:p w14:paraId="3B09F6F1" w14:textId="77777777" w:rsidR="000B0B07" w:rsidRPr="009C3E8C" w:rsidRDefault="000B0B07" w:rsidP="000B0B07">
      <w:pPr>
        <w:spacing w:before="0" w:line="276" w:lineRule="auto"/>
        <w:rPr>
          <w:b/>
          <w:bCs/>
          <w:color w:val="D22D0F"/>
          <w:sz w:val="32"/>
          <w:szCs w:val="32"/>
        </w:rPr>
      </w:pPr>
      <w:r w:rsidRPr="009C3E8C">
        <w:rPr>
          <w:b/>
          <w:bCs/>
          <w:color w:val="D22D0F"/>
          <w:sz w:val="32"/>
          <w:szCs w:val="32"/>
        </w:rPr>
        <w:t>Dentální hygiena, pohyb, očkování proti pásovému oparu a mnohé další. VZP navyšuje fond prevence</w:t>
      </w:r>
    </w:p>
    <w:p w14:paraId="08533C98" w14:textId="77777777" w:rsidR="000B0B07" w:rsidRPr="000161D9" w:rsidRDefault="000B0B07" w:rsidP="000B0B07">
      <w:pPr>
        <w:spacing w:before="0" w:line="276" w:lineRule="auto"/>
        <w:rPr>
          <w:b/>
        </w:rPr>
      </w:pPr>
    </w:p>
    <w:p w14:paraId="7C4839CE" w14:textId="605F0373" w:rsidR="000B0B07" w:rsidRPr="009C3E8C" w:rsidRDefault="000B0B07" w:rsidP="000B0B07">
      <w:pPr>
        <w:spacing w:before="0" w:line="276" w:lineRule="auto"/>
        <w:jc w:val="both"/>
        <w:rPr>
          <w:b/>
        </w:rPr>
      </w:pPr>
      <w:r w:rsidRPr="009C3E8C">
        <w:rPr>
          <w:b/>
        </w:rPr>
        <w:t>VZP přistoupila k razantnímu navýšení rozpočtu fondu prevence pro rok 2024 výrazně převyšující inflaci. Potvrzuje tak své zaměření na komplexní podporu prevence.  V rozpočtu na příští rok je alokováno 1,6 mld. korun, tj. o 63 % víc než v roce letošním. VZP je tak připravena pokrýt zvýšený zájem pojištěnců o čerpání příspěvků a umožnit jim žádat o příspěvky kdykoliv v průběhu celého kalendářního roku.</w:t>
      </w:r>
      <w:r w:rsidRPr="009C3E8C" w:rsidDel="00394730">
        <w:rPr>
          <w:b/>
        </w:rPr>
        <w:t xml:space="preserve"> </w:t>
      </w:r>
    </w:p>
    <w:p w14:paraId="79DE8294" w14:textId="77777777" w:rsidR="000B0B07" w:rsidRDefault="000B0B07" w:rsidP="000B0B07">
      <w:pPr>
        <w:spacing w:before="0" w:line="276" w:lineRule="auto"/>
        <w:jc w:val="both"/>
      </w:pPr>
    </w:p>
    <w:p w14:paraId="68445396" w14:textId="77777777" w:rsidR="000B0B07" w:rsidRDefault="000B0B07" w:rsidP="000B0B07">
      <w:pPr>
        <w:spacing w:before="0" w:line="276" w:lineRule="auto"/>
        <w:jc w:val="both"/>
      </w:pPr>
      <w:r w:rsidRPr="00C06C4B">
        <w:t xml:space="preserve">Upravenou výši příspěvků i zavedení některých zcela nových dnes (25/9/2023) schválila </w:t>
      </w:r>
      <w:r>
        <w:t>S</w:t>
      </w:r>
      <w:r w:rsidRPr="00C06C4B">
        <w:t>právní rada VZP</w:t>
      </w:r>
      <w:r>
        <w:t xml:space="preserve"> ČR</w:t>
      </w:r>
      <w:r w:rsidRPr="00C06C4B">
        <w:t>.</w:t>
      </w:r>
      <w:r w:rsidRPr="000161D9">
        <w:rPr>
          <w:b/>
        </w:rPr>
        <w:t xml:space="preserve"> </w:t>
      </w:r>
      <w:r w:rsidRPr="00FE3F68">
        <w:t>„</w:t>
      </w:r>
      <w:r w:rsidRPr="009C3E8C">
        <w:rPr>
          <w:i/>
        </w:rPr>
        <w:t>Jsem rád, že legislativní úprava, kterou jsem Poslanecké sněmovně navrhl a která umožnila navýšení rozpočtu fondu prevence VZP, nese své ovoce.</w:t>
      </w:r>
      <w:r w:rsidRPr="009C3E8C">
        <w:rPr>
          <w:b/>
          <w:i/>
        </w:rPr>
        <w:t xml:space="preserve"> </w:t>
      </w:r>
      <w:r w:rsidRPr="009C3E8C">
        <w:rPr>
          <w:i/>
        </w:rPr>
        <w:t>Od nového roku díky tomu VZP například v programu Maminka nabídne klientkám velkorysých 5 000 korun, dětem i dospělým umožníme čerpat 1 000 korun na dentální hygienu nebo 2 000 korun namísto dosavadní tisícikoruny na pohybové aktivity dětí, které bude možné využít i na částečnou úhradu diskutovaných lyžařských pobytů organizovaných školou,</w:t>
      </w:r>
      <w:r>
        <w:t>“ říká předseda správní rady Tom Philipp</w:t>
      </w:r>
      <w:r w:rsidRPr="00EF55DD">
        <w:t xml:space="preserve">. </w:t>
      </w:r>
    </w:p>
    <w:p w14:paraId="20478A05" w14:textId="77777777" w:rsidR="000B0B07" w:rsidRDefault="000B0B07" w:rsidP="000B0B07">
      <w:pPr>
        <w:spacing w:before="0" w:line="276" w:lineRule="auto"/>
        <w:jc w:val="both"/>
      </w:pPr>
    </w:p>
    <w:p w14:paraId="7386A433" w14:textId="77777777" w:rsidR="000B0B07" w:rsidRPr="00C062A8" w:rsidRDefault="000B0B07" w:rsidP="000B0B07">
      <w:pPr>
        <w:spacing w:before="0" w:line="276" w:lineRule="auto"/>
        <w:jc w:val="both"/>
      </w:pPr>
      <w:r>
        <w:t>V</w:t>
      </w:r>
      <w:r w:rsidRPr="00EF55DD">
        <w:t>Z</w:t>
      </w:r>
      <w:r>
        <w:t>P zavádí</w:t>
      </w:r>
      <w:r w:rsidRPr="00EF55DD">
        <w:t xml:space="preserve"> příspěvek ve výši 3 000 Kč na očkování proti pásovému oparu</w:t>
      </w:r>
      <w:r>
        <w:t xml:space="preserve">, který je dle </w:t>
      </w:r>
      <w:hyperlink r:id="rId11" w:history="1">
        <w:r w:rsidRPr="00C06C4B">
          <w:rPr>
            <w:rStyle w:val="Hypertextovodkaz"/>
          </w:rPr>
          <w:t xml:space="preserve">doporučení České </w:t>
        </w:r>
        <w:proofErr w:type="spellStart"/>
        <w:r w:rsidRPr="00C06C4B">
          <w:rPr>
            <w:rStyle w:val="Hypertextovodkaz"/>
          </w:rPr>
          <w:t>vakcinologické</w:t>
        </w:r>
        <w:proofErr w:type="spellEnd"/>
        <w:r w:rsidRPr="00C06C4B">
          <w:rPr>
            <w:rStyle w:val="Hypertextovodkaz"/>
          </w:rPr>
          <w:t xml:space="preserve"> společnosti</w:t>
        </w:r>
      </w:hyperlink>
      <w:r>
        <w:t xml:space="preserve"> určený klientům nad 50 let.</w:t>
      </w:r>
      <w:r w:rsidRPr="00EF55DD">
        <w:t xml:space="preserve"> Částky se zvyšují i v dalších kapitolách, nejen u </w:t>
      </w:r>
      <w:r>
        <w:t>benefitů určených na</w:t>
      </w:r>
      <w:r w:rsidRPr="00EF55DD">
        <w:t xml:space="preserve"> dobrovolného očkování</w:t>
      </w:r>
      <w:r w:rsidRPr="00C06C4B">
        <w:t xml:space="preserve">, ale například i pro dárce krve a ty, kteří se snaží skončit s kouřením. </w:t>
      </w:r>
      <w:r w:rsidRPr="00C062A8">
        <w:t>Onkologickým pacientkám</w:t>
      </w:r>
      <w:r>
        <w:t xml:space="preserve"> nově</w:t>
      </w:r>
      <w:r w:rsidRPr="00C062A8">
        <w:t xml:space="preserve"> VZP </w:t>
      </w:r>
      <w:r>
        <w:t>nabídne příspěvek (</w:t>
      </w:r>
      <w:r w:rsidRPr="00C062A8">
        <w:t>2 000 korun</w:t>
      </w:r>
      <w:r>
        <w:t xml:space="preserve">) </w:t>
      </w:r>
      <w:r w:rsidRPr="00C062A8">
        <w:t>na pořízení protetické podprsenky po ablaci prsu</w:t>
      </w:r>
      <w:r>
        <w:t>. Stejnou částku budou moci využít i pacienti s alopecií k nákupu paruky.</w:t>
      </w:r>
    </w:p>
    <w:p w14:paraId="0F56362F" w14:textId="77777777" w:rsidR="000B0B07" w:rsidRDefault="000B0B07" w:rsidP="000B0B07">
      <w:pPr>
        <w:spacing w:before="0" w:line="276" w:lineRule="auto"/>
        <w:jc w:val="both"/>
      </w:pPr>
    </w:p>
    <w:p w14:paraId="79697413" w14:textId="77777777" w:rsidR="000B0B07" w:rsidRDefault="000B0B07" w:rsidP="000B0B07">
      <w:pPr>
        <w:spacing w:before="0" w:line="276" w:lineRule="auto"/>
        <w:jc w:val="both"/>
      </w:pPr>
      <w:r w:rsidRPr="00EF55DD">
        <w:t>„</w:t>
      </w:r>
      <w:r w:rsidRPr="009C3E8C">
        <w:rPr>
          <w:i/>
        </w:rPr>
        <w:t>Nejlepší nemoc je ta, kterou nedostanete. Platí to jak z hlediska zdraví každého jednoho z nás, platí to samé z hlediska systému zdravotní péče. Prevence je zkrátka násobně levnější než případná léčba. I proto je to v době, kdy se bavíme o udržitelnosti nákladů na zdravotní péči do budoucna, téma, které tolik rezonuje a je to také důvod, proč jsme pro příští rok nadstandardně navýšili rozpočet fondu prevence,“</w:t>
      </w:r>
      <w:r>
        <w:t xml:space="preserve"> vysvětluje rozšiřování </w:t>
      </w:r>
      <w:r w:rsidRPr="00EF55DD">
        <w:t>benefitů z fondu prevence</w:t>
      </w:r>
      <w:r>
        <w:t xml:space="preserve"> Ivan Duškov, náměstek ředitele VZP pro služby klientům a připomíná, že</w:t>
      </w:r>
      <w:r w:rsidRPr="00EF55DD">
        <w:t xml:space="preserve"> VZP s touto myšlenkou oslovuje veřejnost </w:t>
      </w:r>
      <w:r>
        <w:t xml:space="preserve">také </w:t>
      </w:r>
      <w:r w:rsidRPr="00EF55DD">
        <w:t>prostřednictvím</w:t>
      </w:r>
      <w:r>
        <w:t xml:space="preserve"> svých</w:t>
      </w:r>
      <w:r w:rsidRPr="00EF55DD">
        <w:t xml:space="preserve"> marketingových kampaní</w:t>
      </w:r>
      <w:r>
        <w:t>, a to již od loňského roku</w:t>
      </w:r>
      <w:r w:rsidRPr="00EF55DD">
        <w:t xml:space="preserve">. </w:t>
      </w:r>
    </w:p>
    <w:p w14:paraId="5D96F649" w14:textId="77777777" w:rsidR="000B0B07" w:rsidRDefault="000B0B07" w:rsidP="000B0B07">
      <w:pPr>
        <w:spacing w:before="0" w:line="276" w:lineRule="auto"/>
        <w:jc w:val="both"/>
        <w:rPr>
          <w:color w:val="000000" w:themeColor="text1"/>
          <w:shd w:val="clear" w:color="auto" w:fill="FFFFFF"/>
        </w:rPr>
      </w:pPr>
    </w:p>
    <w:p w14:paraId="03733241" w14:textId="77777777" w:rsidR="000B0B07" w:rsidRPr="00AD3E6E" w:rsidRDefault="000B0B07" w:rsidP="000B0B07">
      <w:pPr>
        <w:spacing w:before="0" w:line="276" w:lineRule="auto"/>
        <w:jc w:val="both"/>
      </w:pPr>
      <w:r>
        <w:rPr>
          <w:color w:val="000000" w:themeColor="text1"/>
          <w:shd w:val="clear" w:color="auto" w:fill="FFFFFF"/>
        </w:rPr>
        <w:t xml:space="preserve">Zájem o čerpání příspěvků z fondu prevence poměrně dramaticky roste už v roce letošním. Za první pololetí </w:t>
      </w:r>
      <w:r w:rsidRPr="00AD3E6E">
        <w:t>počet žádostí</w:t>
      </w:r>
      <w:r>
        <w:t xml:space="preserve"> překročil skoro půl milionu, což je o pětinu víc než za srovnatelné období loňského roku</w:t>
      </w:r>
      <w:r w:rsidRPr="00AD3E6E">
        <w:t>. Objem čerpaných prostředků se zvýšil dokonce o 45 %.</w:t>
      </w:r>
      <w:r>
        <w:t xml:space="preserve"> Přispělo k tomu také zjednodušení možnosti podání o příspěvek on-line prostřednictvím aplikace Moje VZP, kterou využívají v současné době už dvě třetiny všech žadatelů o příspěvek.</w:t>
      </w:r>
    </w:p>
    <w:p w14:paraId="755B9205" w14:textId="77777777" w:rsidR="000B0B07" w:rsidRPr="00EF55DD" w:rsidRDefault="000B0B07" w:rsidP="000B0B07">
      <w:pPr>
        <w:spacing w:before="0" w:line="276" w:lineRule="auto"/>
        <w:jc w:val="both"/>
      </w:pPr>
    </w:p>
    <w:p w14:paraId="54FDC2AD" w14:textId="77777777" w:rsidR="000B0B07" w:rsidRPr="00EF55DD" w:rsidRDefault="000B0B07" w:rsidP="000B0B07">
      <w:pPr>
        <w:spacing w:before="0" w:line="276" w:lineRule="auto"/>
        <w:jc w:val="both"/>
      </w:pPr>
      <w:r w:rsidRPr="00EF55DD">
        <w:t xml:space="preserve">Pilířem preventivních programů stále zůstává očkování, které je klíčovým nástrojem primární prevence a v řadě případů jedinou účinnou ochranou před mnoha nemocemi. </w:t>
      </w:r>
      <w:r>
        <w:t>N</w:t>
      </w:r>
      <w:r w:rsidRPr="00EF55DD">
        <w:t>a seznam podporovaných vakcín</w:t>
      </w:r>
      <w:r>
        <w:t xml:space="preserve"> tak přibylo n</w:t>
      </w:r>
      <w:r w:rsidRPr="00EF55DD">
        <w:t xml:space="preserve">apříklad i očkování proti pásovému oparu. </w:t>
      </w:r>
      <w:r>
        <w:t>A z</w:t>
      </w:r>
      <w:r w:rsidRPr="00EF55DD">
        <w:t>vyšuje se řada dalších příspěvků na vakcíny</w:t>
      </w:r>
      <w:r>
        <w:t>.</w:t>
      </w:r>
    </w:p>
    <w:p w14:paraId="2622403D" w14:textId="77777777" w:rsidR="000B0B07" w:rsidRPr="00EF55DD" w:rsidRDefault="000B0B07" w:rsidP="000B0B07">
      <w:pPr>
        <w:spacing w:before="0" w:line="276" w:lineRule="auto"/>
        <w:jc w:val="both"/>
      </w:pPr>
    </w:p>
    <w:p w14:paraId="0B073264" w14:textId="77777777" w:rsidR="000B0B07" w:rsidRPr="00EF55DD" w:rsidRDefault="000B0B07" w:rsidP="000B0B07">
      <w:pPr>
        <w:spacing w:before="0" w:line="276" w:lineRule="auto"/>
        <w:jc w:val="both"/>
      </w:pPr>
      <w:r w:rsidRPr="00EF55DD">
        <w:lastRenderedPageBreak/>
        <w:t xml:space="preserve">Motivovat k účasti na preventivních prohlídkách budou i v roce příštím dva příspěvky, u obou dojde k navýšení na dvojnásobek. Příspěvek na dentální hygienu vzroste na tisíc korun pro klienty, kteří v posledních dvou letech absolvovali prohlídku u praktika. Čerpat 2 000 korun na masáž, </w:t>
      </w:r>
      <w:r>
        <w:t xml:space="preserve">saunu, </w:t>
      </w:r>
      <w:r w:rsidRPr="00EF55DD">
        <w:t>plavání či jinou rehabilitační aktivitu mohou klienti s účastí na jednom ze screeningových programů v posledních dvou letech</w:t>
      </w:r>
      <w:r>
        <w:t>.</w:t>
      </w:r>
      <w:r w:rsidRPr="00EF55DD">
        <w:t xml:space="preserve"> </w:t>
      </w:r>
    </w:p>
    <w:p w14:paraId="2E24CBB8" w14:textId="77777777" w:rsidR="000B0B07" w:rsidRPr="00EF55DD" w:rsidRDefault="000B0B07" w:rsidP="000B0B07">
      <w:pPr>
        <w:spacing w:before="0" w:line="276" w:lineRule="auto"/>
        <w:jc w:val="both"/>
      </w:pPr>
    </w:p>
    <w:p w14:paraId="508CE22C" w14:textId="77777777" w:rsidR="000B0B07" w:rsidRDefault="000B0B07" w:rsidP="000B0B07">
      <w:pPr>
        <w:spacing w:before="0" w:line="276" w:lineRule="auto"/>
        <w:jc w:val="both"/>
        <w:rPr>
          <w:b/>
        </w:rPr>
      </w:pPr>
      <w:r>
        <w:rPr>
          <w:b/>
        </w:rPr>
        <w:t>Přehled změn od 2024</w:t>
      </w:r>
    </w:p>
    <w:p w14:paraId="47CD8681" w14:textId="77777777" w:rsidR="000B0B07" w:rsidRDefault="000B0B07" w:rsidP="000B0B07">
      <w:pPr>
        <w:spacing w:before="0" w:line="276" w:lineRule="auto"/>
        <w:jc w:val="both"/>
        <w:rPr>
          <w:b/>
        </w:rPr>
      </w:pPr>
    </w:p>
    <w:p w14:paraId="32ADD882" w14:textId="77777777" w:rsidR="000B0B07" w:rsidRDefault="000B0B07" w:rsidP="000B0B07">
      <w:pPr>
        <w:spacing w:before="0" w:line="276" w:lineRule="auto"/>
        <w:jc w:val="both"/>
        <w:rPr>
          <w:i/>
          <w:color w:val="000000" w:themeColor="text1"/>
        </w:rPr>
      </w:pPr>
      <w:r w:rsidRPr="00B274FF">
        <w:rPr>
          <w:b/>
        </w:rPr>
        <w:t xml:space="preserve">Očkování </w:t>
      </w:r>
    </w:p>
    <w:p w14:paraId="5257BE4E" w14:textId="47623956" w:rsidR="000B0B07" w:rsidRPr="00B274FF" w:rsidRDefault="000B0B07" w:rsidP="000B0B07">
      <w:pPr>
        <w:spacing w:before="0" w:line="276" w:lineRule="auto"/>
        <w:jc w:val="both"/>
      </w:pPr>
      <w:r w:rsidRPr="00B274FF">
        <w:t>K dosavadní nabídce</w:t>
      </w:r>
      <w:r>
        <w:t xml:space="preserve"> očkování</w:t>
      </w:r>
      <w:r w:rsidRPr="00B274FF">
        <w:t xml:space="preserve"> přib</w:t>
      </w:r>
      <w:r>
        <w:t>y</w:t>
      </w:r>
      <w:r w:rsidRPr="00B274FF">
        <w:t>de</w:t>
      </w:r>
      <w:r>
        <w:t xml:space="preserve"> pro dospělé klienty nad 50 let </w:t>
      </w:r>
      <w:r w:rsidRPr="00B274FF">
        <w:t>příspěvek</w:t>
      </w:r>
      <w:r>
        <w:t xml:space="preserve"> 3 000 Kč</w:t>
      </w:r>
      <w:r w:rsidRPr="00B274FF">
        <w:t xml:space="preserve"> na očkování proti pásovému oparu</w:t>
      </w:r>
      <w:r>
        <w:t xml:space="preserve">. Zvýší se </w:t>
      </w:r>
      <w:r w:rsidRPr="00B274FF">
        <w:t>příspěvky</w:t>
      </w:r>
      <w:r>
        <w:t xml:space="preserve"> na</w:t>
      </w:r>
      <w:r w:rsidRPr="00B274FF">
        <w:t xml:space="preserve"> očkování proti HPV pro děti do 18 let </w:t>
      </w:r>
      <w:r>
        <w:t xml:space="preserve">na </w:t>
      </w:r>
      <w:r w:rsidRPr="00B274FF">
        <w:t>1</w:t>
      </w:r>
      <w:r>
        <w:t> 5</w:t>
      </w:r>
      <w:r w:rsidRPr="00B274FF">
        <w:t xml:space="preserve">00 Kč, meningokoku typu B </w:t>
      </w:r>
      <w:r>
        <w:t xml:space="preserve">na </w:t>
      </w:r>
      <w:r w:rsidRPr="00B274FF">
        <w:t xml:space="preserve">2 000 Kč, žloutence typu A </w:t>
      </w:r>
      <w:r>
        <w:t xml:space="preserve">na </w:t>
      </w:r>
      <w:r w:rsidRPr="00B274FF">
        <w:t>1</w:t>
      </w:r>
      <w:r>
        <w:t> </w:t>
      </w:r>
      <w:r w:rsidRPr="00B274FF">
        <w:t>000 Kč a planým neštovicí</w:t>
      </w:r>
      <w:r>
        <w:t>m</w:t>
      </w:r>
      <w:r w:rsidRPr="00B274FF">
        <w:t xml:space="preserve"> </w:t>
      </w:r>
      <w:r>
        <w:t xml:space="preserve">na </w:t>
      </w:r>
      <w:r w:rsidRPr="00B274FF">
        <w:t xml:space="preserve">1 000 Kč. Dospělým </w:t>
      </w:r>
      <w:r>
        <w:t xml:space="preserve">se </w:t>
      </w:r>
      <w:r w:rsidRPr="00B274FF">
        <w:t>pak</w:t>
      </w:r>
      <w:r>
        <w:t xml:space="preserve"> navýší</w:t>
      </w:r>
      <w:r w:rsidRPr="00B274FF">
        <w:t xml:space="preserve"> příspěvky na očkování proti </w:t>
      </w:r>
      <w:r>
        <w:t xml:space="preserve">klíšťové encefalitidě, na 700 korun proti </w:t>
      </w:r>
      <w:r w:rsidRPr="00B274FF">
        <w:t>meningokoku typu B</w:t>
      </w:r>
      <w:r>
        <w:t xml:space="preserve"> na</w:t>
      </w:r>
      <w:r w:rsidRPr="00B274FF">
        <w:t xml:space="preserve"> 2000</w:t>
      </w:r>
      <w:r>
        <w:t xml:space="preserve"> Kč</w:t>
      </w:r>
      <w:r w:rsidRPr="00B274FF">
        <w:t xml:space="preserve"> a planým neštovicím </w:t>
      </w:r>
      <w:r>
        <w:t xml:space="preserve">na </w:t>
      </w:r>
      <w:r w:rsidRPr="00B274FF">
        <w:t xml:space="preserve">1 000 Kč. Od podzimu 2023 také VZP nabízí seniorům starším 60 let příspěvek na očkování proti RS virům. </w:t>
      </w:r>
      <w:bookmarkStart w:id="0" w:name="_GoBack"/>
      <w:bookmarkEnd w:id="0"/>
    </w:p>
    <w:p w14:paraId="0B2C9054" w14:textId="77777777" w:rsidR="000B0B07" w:rsidRDefault="000B0B07" w:rsidP="000B0B07">
      <w:pPr>
        <w:spacing w:before="0" w:line="276" w:lineRule="auto"/>
        <w:jc w:val="both"/>
        <w:rPr>
          <w:color w:val="000000" w:themeColor="text1"/>
          <w:highlight w:val="yellow"/>
          <w:shd w:val="clear" w:color="auto" w:fill="FFFFFF"/>
        </w:rPr>
      </w:pPr>
    </w:p>
    <w:p w14:paraId="47A99FC3" w14:textId="77777777" w:rsidR="000B0B07" w:rsidRPr="00985FD0" w:rsidRDefault="000B0B07" w:rsidP="000B0B07">
      <w:pPr>
        <w:spacing w:before="0" w:line="276" w:lineRule="auto"/>
        <w:rPr>
          <w:b/>
        </w:rPr>
      </w:pPr>
      <w:r w:rsidRPr="00985FD0">
        <w:rPr>
          <w:b/>
        </w:rPr>
        <w:t>Pohybové aktivity</w:t>
      </w:r>
    </w:p>
    <w:p w14:paraId="5162CCFD" w14:textId="77777777" w:rsidR="000B0B07" w:rsidRDefault="000B0B07" w:rsidP="000B0B07">
      <w:pPr>
        <w:pStyle w:val="Bezmezer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Na pohyb dětem VZP v příštím roce přispěje 2 000 korun. Stejně jako dosud lze částku využít na organizované sportovní činnosti a úhradu startovného nebo na sportovní prohlídku. Nově ale také na sportovní činnosti organizované školou, jako je například lyžařský výcvik. </w:t>
      </w:r>
      <w:r w:rsidRPr="00985FD0">
        <w:rPr>
          <w:rFonts w:ascii="Arial" w:hAnsi="Arial"/>
        </w:rPr>
        <w:t>U mladistvých (ve věku 15–18 let) je možné částku využít například i k pořízení permanentky na cvičení.</w:t>
      </w:r>
    </w:p>
    <w:p w14:paraId="565ED4E2" w14:textId="77777777" w:rsidR="000B0B07" w:rsidRDefault="000B0B07" w:rsidP="000B0B07">
      <w:pPr>
        <w:pStyle w:val="Bezmezer"/>
        <w:spacing w:line="276" w:lineRule="auto"/>
        <w:jc w:val="both"/>
        <w:rPr>
          <w:rFonts w:ascii="Arial" w:hAnsi="Arial"/>
        </w:rPr>
      </w:pPr>
    </w:p>
    <w:p w14:paraId="0F19CD2D" w14:textId="77777777" w:rsidR="000B0B07" w:rsidRDefault="000B0B07" w:rsidP="000B0B07">
      <w:pPr>
        <w:pStyle w:val="Bezmezer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>Navyšuje se také příspěvek</w:t>
      </w:r>
      <w:r w:rsidRPr="00B274FF">
        <w:rPr>
          <w:rFonts w:ascii="Arial" w:hAnsi="Arial"/>
        </w:rPr>
        <w:t xml:space="preserve"> na </w:t>
      </w:r>
      <w:proofErr w:type="spellStart"/>
      <w:r w:rsidRPr="00B274FF">
        <w:rPr>
          <w:rFonts w:ascii="Arial" w:hAnsi="Arial"/>
        </w:rPr>
        <w:t>vaničkování</w:t>
      </w:r>
      <w:proofErr w:type="spellEnd"/>
      <w:r w:rsidRPr="00B274FF">
        <w:rPr>
          <w:rFonts w:ascii="Arial" w:hAnsi="Arial"/>
        </w:rPr>
        <w:t xml:space="preserve"> kojenců do 1 roku na 2 000 korun, stejně tak dochází na navýšení částky na pravidelné pohybové aktivity dospělých do 65 let</w:t>
      </w:r>
      <w:r>
        <w:rPr>
          <w:rFonts w:ascii="Arial" w:hAnsi="Arial"/>
        </w:rPr>
        <w:t>, a to</w:t>
      </w:r>
      <w:r w:rsidRPr="00B274FF">
        <w:rPr>
          <w:rFonts w:ascii="Arial" w:hAnsi="Arial"/>
        </w:rPr>
        <w:t xml:space="preserve"> na 1</w:t>
      </w:r>
      <w:r>
        <w:rPr>
          <w:rFonts w:ascii="Arial" w:hAnsi="Arial"/>
        </w:rPr>
        <w:t> </w:t>
      </w:r>
      <w:r w:rsidRPr="00B274FF">
        <w:rPr>
          <w:rFonts w:ascii="Arial" w:hAnsi="Arial"/>
        </w:rPr>
        <w:t>000 K</w:t>
      </w:r>
      <w:r>
        <w:rPr>
          <w:rFonts w:ascii="Arial" w:hAnsi="Arial"/>
        </w:rPr>
        <w:t>č z letošních 500 Kč</w:t>
      </w:r>
      <w:r w:rsidRPr="00B274FF">
        <w:rPr>
          <w:rFonts w:ascii="Arial" w:hAnsi="Arial"/>
        </w:rPr>
        <w:t xml:space="preserve">. </w:t>
      </w:r>
    </w:p>
    <w:p w14:paraId="6BE1007A" w14:textId="77777777" w:rsidR="000B0B07" w:rsidRDefault="000B0B07" w:rsidP="000B0B07">
      <w:pPr>
        <w:pStyle w:val="Bezmezer"/>
        <w:spacing w:line="276" w:lineRule="auto"/>
        <w:jc w:val="both"/>
        <w:rPr>
          <w:rFonts w:ascii="Arial" w:hAnsi="Arial"/>
        </w:rPr>
      </w:pPr>
    </w:p>
    <w:p w14:paraId="31DC2CF3" w14:textId="77777777" w:rsidR="000B0B07" w:rsidRPr="00B274FF" w:rsidRDefault="000B0B07" w:rsidP="000B0B07">
      <w:pPr>
        <w:pStyle w:val="Bezmezer"/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Také senioři nad 65 let budou moci využít zvýšený příspěvek v hodnotě </w:t>
      </w:r>
      <w:r w:rsidRPr="00B274FF">
        <w:rPr>
          <w:rFonts w:ascii="Arial" w:hAnsi="Arial"/>
        </w:rPr>
        <w:t>1</w:t>
      </w:r>
      <w:r>
        <w:rPr>
          <w:rFonts w:ascii="Arial" w:hAnsi="Arial"/>
        </w:rPr>
        <w:t> </w:t>
      </w:r>
      <w:r w:rsidRPr="00B274FF">
        <w:rPr>
          <w:rFonts w:ascii="Arial" w:hAnsi="Arial"/>
        </w:rPr>
        <w:t>000 Kč</w:t>
      </w:r>
      <w:r>
        <w:rPr>
          <w:rFonts w:ascii="Arial" w:hAnsi="Arial"/>
        </w:rPr>
        <w:t xml:space="preserve"> </w:t>
      </w:r>
      <w:r w:rsidRPr="00B274FF">
        <w:rPr>
          <w:rFonts w:ascii="Arial" w:hAnsi="Arial"/>
        </w:rPr>
        <w:t>na pravidelnou</w:t>
      </w:r>
      <w:r>
        <w:rPr>
          <w:rFonts w:ascii="Arial" w:hAnsi="Arial"/>
        </w:rPr>
        <w:t xml:space="preserve"> pohybovou nebo rekondiční aktivitu</w:t>
      </w:r>
      <w:r w:rsidRPr="00B274FF">
        <w:rPr>
          <w:rFonts w:ascii="Arial" w:hAnsi="Arial"/>
        </w:rPr>
        <w:t xml:space="preserve">, zdravotní cvičení apod. </w:t>
      </w:r>
      <w:r>
        <w:rPr>
          <w:rFonts w:ascii="Arial" w:hAnsi="Arial"/>
        </w:rPr>
        <w:t>S</w:t>
      </w:r>
      <w:r w:rsidRPr="00B274FF">
        <w:rPr>
          <w:rFonts w:ascii="Arial" w:hAnsi="Arial"/>
        </w:rPr>
        <w:t>tejnou částku budou</w:t>
      </w:r>
      <w:r>
        <w:rPr>
          <w:rFonts w:ascii="Arial" w:hAnsi="Arial"/>
        </w:rPr>
        <w:t xml:space="preserve"> navíc moct</w:t>
      </w:r>
      <w:r w:rsidRPr="00B274FF">
        <w:rPr>
          <w:rFonts w:ascii="Arial" w:hAnsi="Arial"/>
        </w:rPr>
        <w:t xml:space="preserve"> čerpat na nákup pomůcek pro trénink či testování paměti. </w:t>
      </w:r>
    </w:p>
    <w:p w14:paraId="66B53E04" w14:textId="77777777" w:rsidR="000B0B07" w:rsidRPr="00B274FF" w:rsidRDefault="000B0B07" w:rsidP="000B0B07">
      <w:pPr>
        <w:pStyle w:val="Bezmezer"/>
        <w:spacing w:line="276" w:lineRule="auto"/>
        <w:jc w:val="both"/>
        <w:rPr>
          <w:rFonts w:ascii="Arial" w:hAnsi="Arial"/>
        </w:rPr>
      </w:pPr>
    </w:p>
    <w:p w14:paraId="52191431" w14:textId="77777777" w:rsidR="000B0B07" w:rsidRPr="00B274FF" w:rsidRDefault="000B0B07" w:rsidP="000B0B07">
      <w:pPr>
        <w:spacing w:before="0" w:line="276" w:lineRule="auto"/>
        <w:jc w:val="both"/>
        <w:rPr>
          <w:b/>
        </w:rPr>
      </w:pPr>
      <w:r w:rsidRPr="00B274FF">
        <w:rPr>
          <w:b/>
        </w:rPr>
        <w:t xml:space="preserve">Dentální hygiena </w:t>
      </w:r>
    </w:p>
    <w:p w14:paraId="2728757E" w14:textId="77777777" w:rsidR="000B0B07" w:rsidRDefault="000B0B07" w:rsidP="000B0B07">
      <w:pPr>
        <w:spacing w:before="0" w:line="276" w:lineRule="auto"/>
        <w:jc w:val="both"/>
      </w:pPr>
      <w:r>
        <w:t xml:space="preserve">Ke zdvojnásobení částky dochází u </w:t>
      </w:r>
      <w:r w:rsidRPr="00B274FF">
        <w:t>příspěvku na dentální hygienu, a to jak pro děti, tak dospělé</w:t>
      </w:r>
      <w:r>
        <w:t xml:space="preserve"> na</w:t>
      </w:r>
      <w:r w:rsidRPr="00B274FF">
        <w:t xml:space="preserve"> 1</w:t>
      </w:r>
      <w:r>
        <w:t> </w:t>
      </w:r>
      <w:r w:rsidRPr="00B274FF">
        <w:t xml:space="preserve">000 Kč. </w:t>
      </w:r>
      <w:r>
        <w:t>D</w:t>
      </w:r>
      <w:r w:rsidRPr="00B274FF">
        <w:t xml:space="preserve">ospělí </w:t>
      </w:r>
      <w:r>
        <w:t>budou moci</w:t>
      </w:r>
      <w:r w:rsidRPr="00B274FF">
        <w:t xml:space="preserve"> o příspěvek požádat</w:t>
      </w:r>
      <w:r>
        <w:t xml:space="preserve">, stejně jako letos, </w:t>
      </w:r>
      <w:r w:rsidRPr="00B274FF">
        <w:t>pouze v případě, že v posledních 24 měsících absolvoval</w:t>
      </w:r>
      <w:r>
        <w:t>i</w:t>
      </w:r>
      <w:r w:rsidRPr="00B274FF">
        <w:t xml:space="preserve"> preventivní prohlídku u praktického lékaře</w:t>
      </w:r>
      <w:r>
        <w:t>, (děti bezpodmínečně).</w:t>
      </w:r>
    </w:p>
    <w:p w14:paraId="56302682" w14:textId="77777777" w:rsidR="000B0B07" w:rsidRDefault="000B0B07" w:rsidP="000B0B07">
      <w:pPr>
        <w:spacing w:before="0" w:line="276" w:lineRule="auto"/>
        <w:jc w:val="both"/>
        <w:rPr>
          <w:b/>
        </w:rPr>
      </w:pPr>
    </w:p>
    <w:p w14:paraId="10422ADD" w14:textId="77777777" w:rsidR="000B0B07" w:rsidRPr="00B274FF" w:rsidRDefault="000B0B07" w:rsidP="000B0B07">
      <w:pPr>
        <w:spacing w:before="0" w:line="276" w:lineRule="auto"/>
        <w:jc w:val="both"/>
        <w:rPr>
          <w:b/>
        </w:rPr>
      </w:pPr>
      <w:r w:rsidRPr="00B274FF">
        <w:rPr>
          <w:b/>
        </w:rPr>
        <w:t xml:space="preserve">Maminka a miminko </w:t>
      </w:r>
    </w:p>
    <w:p w14:paraId="55730766" w14:textId="77777777" w:rsidR="000B0B07" w:rsidRPr="00B274FF" w:rsidRDefault="000B0B07" w:rsidP="000B0B07">
      <w:pPr>
        <w:spacing w:before="0" w:line="276" w:lineRule="auto"/>
        <w:jc w:val="both"/>
      </w:pPr>
      <w:r w:rsidRPr="00B274FF">
        <w:t>Příspěvek v souhrnné výši 5 000 Kč bude moct využít maminka v době těhotenství</w:t>
      </w:r>
      <w:r>
        <w:t xml:space="preserve"> a do</w:t>
      </w:r>
      <w:r w:rsidRPr="00B274FF">
        <w:t xml:space="preserve"> 12 měsíců po porodu</w:t>
      </w:r>
      <w:r>
        <w:t xml:space="preserve">. Prostředky lze využít k úhradě nehrazených screeningových vyšetření, pomůcek ke kojení, na kurz k porodu, rehabilitaci, monitor dechu, </w:t>
      </w:r>
      <w:r w:rsidRPr="00B274FF">
        <w:t xml:space="preserve">na nákup </w:t>
      </w:r>
      <w:r>
        <w:t xml:space="preserve">lékárenských </w:t>
      </w:r>
      <w:r w:rsidRPr="00B274FF">
        <w:t>potřeb pro miminko</w:t>
      </w:r>
      <w:r>
        <w:t xml:space="preserve"> atd</w:t>
      </w:r>
      <w:r w:rsidRPr="00B274FF">
        <w:t xml:space="preserve">. </w:t>
      </w:r>
    </w:p>
    <w:p w14:paraId="38EFA6DA" w14:textId="77777777" w:rsidR="000B0B07" w:rsidRDefault="000B0B07" w:rsidP="000B0B07">
      <w:pPr>
        <w:spacing w:before="0" w:line="276" w:lineRule="auto"/>
        <w:rPr>
          <w:b/>
        </w:rPr>
      </w:pPr>
    </w:p>
    <w:p w14:paraId="5CE0C805" w14:textId="77777777" w:rsidR="000B0B07" w:rsidRPr="000154CD" w:rsidRDefault="000B0B07" w:rsidP="000B0B07">
      <w:pPr>
        <w:spacing w:before="0" w:line="276" w:lineRule="auto"/>
        <w:rPr>
          <w:b/>
        </w:rPr>
      </w:pPr>
      <w:r w:rsidRPr="000154CD">
        <w:rPr>
          <w:b/>
        </w:rPr>
        <w:t>Odvykání kouření</w:t>
      </w:r>
    </w:p>
    <w:p w14:paraId="366644F4" w14:textId="77777777" w:rsidR="000B0B07" w:rsidRPr="00CE498C" w:rsidRDefault="000B0B07" w:rsidP="000B0B07">
      <w:pPr>
        <w:spacing w:before="0" w:line="276" w:lineRule="auto"/>
      </w:pPr>
      <w:r>
        <w:t xml:space="preserve">Pojištěncům, kteří se snaží </w:t>
      </w:r>
      <w:r w:rsidRPr="00B274FF">
        <w:t xml:space="preserve">pod odborným dohledem zbavit závislosti na </w:t>
      </w:r>
      <w:r>
        <w:t xml:space="preserve">tabáku, přidá VZP 2 500 Kč </w:t>
      </w:r>
      <w:r w:rsidRPr="00B274FF">
        <w:t xml:space="preserve">na </w:t>
      </w:r>
      <w:r>
        <w:t xml:space="preserve">nákup </w:t>
      </w:r>
      <w:r w:rsidRPr="00CE498C">
        <w:t xml:space="preserve">příslušných léčivých přípravků předepsané lékařem nebo na volně prodejné léčivé přípravky zakoupené v lékárně. </w:t>
      </w:r>
    </w:p>
    <w:p w14:paraId="430954F8" w14:textId="77777777" w:rsidR="000B0B07" w:rsidRDefault="000B0B07" w:rsidP="000B0B07">
      <w:pPr>
        <w:spacing w:before="0" w:line="276" w:lineRule="auto"/>
        <w:jc w:val="both"/>
        <w:rPr>
          <w:b/>
        </w:rPr>
      </w:pPr>
      <w:bookmarkStart w:id="1" w:name="_Hlk146523919"/>
    </w:p>
    <w:p w14:paraId="580D8CCD" w14:textId="77777777" w:rsidR="000B0B07" w:rsidRDefault="000B0B07" w:rsidP="000B0B07">
      <w:pPr>
        <w:spacing w:before="0" w:line="276" w:lineRule="auto"/>
        <w:jc w:val="both"/>
        <w:rPr>
          <w:b/>
        </w:rPr>
      </w:pPr>
      <w:r w:rsidRPr="00904D76">
        <w:rPr>
          <w:b/>
        </w:rPr>
        <w:t>Příspěvek</w:t>
      </w:r>
      <w:r>
        <w:rPr>
          <w:b/>
        </w:rPr>
        <w:t xml:space="preserve"> na pomůcky při onkologické léčbě nebo alopecii</w:t>
      </w:r>
    </w:p>
    <w:p w14:paraId="1ADF8518" w14:textId="77777777" w:rsidR="000B0B07" w:rsidRDefault="000B0B07" w:rsidP="000B0B07">
      <w:pPr>
        <w:spacing w:before="0" w:line="276" w:lineRule="auto"/>
        <w:jc w:val="both"/>
      </w:pPr>
      <w:r>
        <w:t xml:space="preserve">Klienti při či po onkologické léčbě nebo klienti s diagnózou alopecie mohou v příštím roce využít příspěvek ve výši 2 000 Kč na pořízení paruky. Příspěvek lze použít také k úhradě chladící čepice při chemoterapii nebo protetické podprsenky po odstranění prsu. </w:t>
      </w:r>
    </w:p>
    <w:bookmarkEnd w:id="1"/>
    <w:p w14:paraId="0C019D6C" w14:textId="77777777" w:rsidR="000B0B07" w:rsidRDefault="000B0B07" w:rsidP="000B0B07">
      <w:pPr>
        <w:spacing w:before="0" w:line="276" w:lineRule="auto"/>
        <w:jc w:val="both"/>
        <w:rPr>
          <w:b/>
        </w:rPr>
      </w:pPr>
    </w:p>
    <w:p w14:paraId="3500F873" w14:textId="77777777" w:rsidR="000B0B07" w:rsidRPr="00B274FF" w:rsidRDefault="000B0B07" w:rsidP="000B0B07">
      <w:pPr>
        <w:spacing w:before="0" w:line="276" w:lineRule="auto"/>
        <w:jc w:val="both"/>
        <w:rPr>
          <w:b/>
        </w:rPr>
      </w:pPr>
      <w:r w:rsidRPr="00B274FF">
        <w:rPr>
          <w:b/>
        </w:rPr>
        <w:t>Diabetici</w:t>
      </w:r>
    </w:p>
    <w:p w14:paraId="014820CF" w14:textId="77777777" w:rsidR="000B0B07" w:rsidRPr="00B274FF" w:rsidRDefault="000B0B07" w:rsidP="000B0B07">
      <w:pPr>
        <w:spacing w:before="0" w:line="276" w:lineRule="auto"/>
        <w:jc w:val="both"/>
      </w:pPr>
      <w:r>
        <w:lastRenderedPageBreak/>
        <w:t>D</w:t>
      </w:r>
      <w:r w:rsidRPr="00B274FF">
        <w:t>iabetici bez ohledu na věk budou</w:t>
      </w:r>
      <w:r>
        <w:t xml:space="preserve"> nově</w:t>
      </w:r>
      <w:r w:rsidRPr="00B274FF">
        <w:t xml:space="preserve"> moci využít příspěvek 2</w:t>
      </w:r>
      <w:r>
        <w:t> </w:t>
      </w:r>
      <w:r w:rsidRPr="00B274FF">
        <w:t>000 korun na rehabilitační a rekondiční aktivity lázeňského typu, které nejsou hrazeny z veřejného zdravotního pojištění, ať už to bude elektroterapie, v</w:t>
      </w:r>
      <w:r>
        <w:t>a</w:t>
      </w:r>
      <w:r w:rsidRPr="00B274FF">
        <w:t xml:space="preserve">kuum, kompresní terapie, hydroterapie apod. </w:t>
      </w:r>
      <w:r>
        <w:t>Dalších 1 000 korun budou mít k dispozici pro úhradu pomůcek a 3 000 Kč zůstává stejně jako letos na speciální pedikúru jako prevence diabetické nohy (pro klienty od 18 let).</w:t>
      </w:r>
    </w:p>
    <w:p w14:paraId="471F4E2F" w14:textId="77777777" w:rsidR="000B0B07" w:rsidRPr="00B274FF" w:rsidRDefault="000B0B07" w:rsidP="000B0B07">
      <w:pPr>
        <w:spacing w:before="0" w:line="276" w:lineRule="auto"/>
        <w:jc w:val="both"/>
      </w:pPr>
    </w:p>
    <w:p w14:paraId="170748A1" w14:textId="77777777" w:rsidR="000B0B07" w:rsidRPr="00B274FF" w:rsidRDefault="000B0B07" w:rsidP="000B0B07">
      <w:pPr>
        <w:spacing w:before="0" w:line="276" w:lineRule="auto"/>
        <w:jc w:val="both"/>
        <w:rPr>
          <w:b/>
        </w:rPr>
      </w:pPr>
      <w:r w:rsidRPr="00B274FF">
        <w:rPr>
          <w:b/>
        </w:rPr>
        <w:t xml:space="preserve">Rehabilitační aktivity </w:t>
      </w:r>
    </w:p>
    <w:p w14:paraId="0D7A087B" w14:textId="77777777" w:rsidR="000B0B07" w:rsidRPr="00B274FF" w:rsidRDefault="000B0B07" w:rsidP="000B0B07">
      <w:pPr>
        <w:spacing w:before="0" w:line="276" w:lineRule="auto"/>
        <w:jc w:val="both"/>
      </w:pPr>
      <w:r w:rsidRPr="00B274FF">
        <w:t>2</w:t>
      </w:r>
      <w:r>
        <w:t> </w:t>
      </w:r>
      <w:r w:rsidRPr="00B274FF">
        <w:t xml:space="preserve">000 Kč bude připraveno pro pojištěnce, kteří za posledních 24 měsíců absolvovali jedno nebo více vyšetření v rámci celonárodních screeningových programů (ty jsou zaměřeny na prevenci karcinomu </w:t>
      </w:r>
      <w:proofErr w:type="spellStart"/>
      <w:r w:rsidRPr="00B274FF">
        <w:t>kolorekta</w:t>
      </w:r>
      <w:proofErr w:type="spellEnd"/>
      <w:r w:rsidRPr="00B274FF">
        <w:t>, karcinomu prsu, karcinomu děložního hrdla a karcinomu plic). I v tomto případě je nutno o příspěvek požádat elektronicky prostřednictvím aplikace Moje VZP.</w:t>
      </w:r>
    </w:p>
    <w:p w14:paraId="1DA40ECF" w14:textId="77777777" w:rsidR="000B0B07" w:rsidRPr="00B274FF" w:rsidRDefault="000B0B07" w:rsidP="000B0B07">
      <w:pPr>
        <w:spacing w:before="0" w:line="276" w:lineRule="auto"/>
        <w:jc w:val="both"/>
      </w:pPr>
    </w:p>
    <w:p w14:paraId="39D8D08D" w14:textId="77777777" w:rsidR="000B0B07" w:rsidRPr="00B274FF" w:rsidRDefault="000B0B07" w:rsidP="000B0B07">
      <w:pPr>
        <w:keepNext/>
        <w:spacing w:before="0" w:line="276" w:lineRule="auto"/>
        <w:jc w:val="both"/>
        <w:rPr>
          <w:b/>
        </w:rPr>
      </w:pPr>
      <w:r>
        <w:rPr>
          <w:b/>
        </w:rPr>
        <w:t>Bezpříspěvkoví d</w:t>
      </w:r>
      <w:r w:rsidRPr="00B274FF">
        <w:rPr>
          <w:b/>
        </w:rPr>
        <w:t xml:space="preserve">árci krve </w:t>
      </w:r>
    </w:p>
    <w:p w14:paraId="4DC57149" w14:textId="77777777" w:rsidR="000B0B07" w:rsidRPr="00B274FF" w:rsidRDefault="000B0B07" w:rsidP="000B0B07">
      <w:pPr>
        <w:keepNext/>
        <w:spacing w:before="0" w:line="276" w:lineRule="auto"/>
        <w:jc w:val="both"/>
      </w:pPr>
      <w:r>
        <w:t xml:space="preserve">Aktivní dárci krve, kteří se prokážou alespoň jedním bezpříspěvkovým darováním krve za kalendářní rok, budou odměněni příspěvkem ve výši 4 000 Kč na rehabilitační či rekondiční aktivity lázeňského typu nehrazené z veřejného zdravotního pojištění. </w:t>
      </w:r>
    </w:p>
    <w:p w14:paraId="2A97E2F9" w14:textId="77777777" w:rsidR="000B0B07" w:rsidRDefault="000B0B07" w:rsidP="000B0B07">
      <w:pPr>
        <w:spacing w:before="0" w:line="276" w:lineRule="auto"/>
        <w:jc w:val="both"/>
      </w:pPr>
    </w:p>
    <w:p w14:paraId="1FEB420D" w14:textId="77777777" w:rsidR="000B0B07" w:rsidRPr="00F76B3A" w:rsidRDefault="000B0B07" w:rsidP="000B0B07">
      <w:pPr>
        <w:spacing w:before="0" w:line="276" w:lineRule="auto"/>
        <w:rPr>
          <w:b/>
        </w:rPr>
      </w:pPr>
      <w:r w:rsidRPr="00F76B3A">
        <w:rPr>
          <w:b/>
        </w:rPr>
        <w:t xml:space="preserve">Přehled všech příspěvků na rok 2024 </w:t>
      </w:r>
      <w:r>
        <w:rPr>
          <w:b/>
        </w:rPr>
        <w:t>(</w:t>
      </w:r>
      <w:r w:rsidRPr="005B090E">
        <w:rPr>
          <w:b/>
          <w:highlight w:val="yellow"/>
        </w:rPr>
        <w:t>změny vyznačeny</w:t>
      </w:r>
      <w:r>
        <w:rPr>
          <w:b/>
        </w:rPr>
        <w:t>)</w:t>
      </w:r>
    </w:p>
    <w:p w14:paraId="1F51AD2A" w14:textId="77777777" w:rsidR="000B0B07" w:rsidRPr="00B274FF" w:rsidRDefault="000B0B07" w:rsidP="000B0B07">
      <w:pPr>
        <w:spacing w:before="0" w:line="276" w:lineRule="auto"/>
      </w:pPr>
    </w:p>
    <w:tbl>
      <w:tblPr>
        <w:tblStyle w:val="Mkatabulky"/>
        <w:tblW w:w="9498" w:type="dxa"/>
        <w:tblInd w:w="-147" w:type="dxa"/>
        <w:tblLook w:val="04A0" w:firstRow="1" w:lastRow="0" w:firstColumn="1" w:lastColumn="0" w:noHBand="0" w:noVBand="1"/>
      </w:tblPr>
      <w:tblGrid>
        <w:gridCol w:w="3403"/>
        <w:gridCol w:w="2551"/>
        <w:gridCol w:w="3544"/>
      </w:tblGrid>
      <w:tr w:rsidR="000B0B07" w:rsidRPr="00B274FF" w14:paraId="608867AC" w14:textId="77777777" w:rsidTr="007A71B8">
        <w:tc>
          <w:tcPr>
            <w:tcW w:w="3403" w:type="dxa"/>
            <w:vMerge w:val="restart"/>
            <w:shd w:val="clear" w:color="auto" w:fill="C0504D"/>
          </w:tcPr>
          <w:p w14:paraId="1B6CDFD4" w14:textId="77777777" w:rsidR="000B0B07" w:rsidRPr="00B274FF" w:rsidRDefault="000B0B07" w:rsidP="000B0B07">
            <w:pPr>
              <w:spacing w:before="0" w:line="276" w:lineRule="auto"/>
              <w:jc w:val="both"/>
              <w:rPr>
                <w:b/>
                <w:caps/>
                <w:color w:val="FFFFFF" w:themeColor="background1"/>
              </w:rPr>
            </w:pPr>
            <w:r w:rsidRPr="00B274FF">
              <w:rPr>
                <w:b/>
                <w:caps/>
                <w:color w:val="FFFFFF" w:themeColor="background1"/>
              </w:rPr>
              <w:t>typ příspěvku</w:t>
            </w:r>
          </w:p>
        </w:tc>
        <w:tc>
          <w:tcPr>
            <w:tcW w:w="6095" w:type="dxa"/>
            <w:gridSpan w:val="2"/>
            <w:shd w:val="clear" w:color="auto" w:fill="C0504D"/>
          </w:tcPr>
          <w:p w14:paraId="3AD38B01" w14:textId="77777777" w:rsidR="000B0B07" w:rsidRPr="00B274FF" w:rsidRDefault="000B0B07" w:rsidP="000B0B07">
            <w:pPr>
              <w:spacing w:before="0" w:line="276" w:lineRule="auto"/>
              <w:jc w:val="center"/>
              <w:rPr>
                <w:b/>
                <w:caps/>
                <w:color w:val="FFFFFF" w:themeColor="background1"/>
              </w:rPr>
            </w:pPr>
            <w:r w:rsidRPr="00B274FF">
              <w:rPr>
                <w:b/>
                <w:caps/>
                <w:color w:val="FFFFFF" w:themeColor="background1"/>
              </w:rPr>
              <w:t>Výše příspěvku v roce 2024</w:t>
            </w:r>
          </w:p>
        </w:tc>
      </w:tr>
      <w:tr w:rsidR="000B0B07" w:rsidRPr="00B274FF" w14:paraId="1A2CCA29" w14:textId="77777777" w:rsidTr="007A71B8">
        <w:tc>
          <w:tcPr>
            <w:tcW w:w="3403" w:type="dxa"/>
            <w:vMerge/>
            <w:shd w:val="clear" w:color="auto" w:fill="C0504D"/>
          </w:tcPr>
          <w:p w14:paraId="6BFE282B" w14:textId="77777777" w:rsidR="000B0B07" w:rsidRPr="00B274FF" w:rsidRDefault="000B0B07" w:rsidP="000B0B07">
            <w:pPr>
              <w:spacing w:before="0" w:line="276" w:lineRule="auto"/>
              <w:jc w:val="both"/>
              <w:rPr>
                <w:caps/>
                <w:color w:val="FFFFFF" w:themeColor="background1"/>
              </w:rPr>
            </w:pPr>
          </w:p>
        </w:tc>
        <w:tc>
          <w:tcPr>
            <w:tcW w:w="2551" w:type="dxa"/>
            <w:shd w:val="clear" w:color="auto" w:fill="C0504D"/>
          </w:tcPr>
          <w:p w14:paraId="1057EF09" w14:textId="77777777" w:rsidR="000B0B07" w:rsidRPr="00B274FF" w:rsidRDefault="000B0B07" w:rsidP="000B0B07">
            <w:pPr>
              <w:spacing w:before="0" w:line="276" w:lineRule="auto"/>
              <w:jc w:val="center"/>
              <w:rPr>
                <w:b/>
                <w:caps/>
                <w:color w:val="FFFFFF" w:themeColor="background1"/>
              </w:rPr>
            </w:pPr>
            <w:r w:rsidRPr="00B274FF">
              <w:rPr>
                <w:b/>
                <w:caps/>
                <w:color w:val="FFFFFF" w:themeColor="background1"/>
              </w:rPr>
              <w:t>děti</w:t>
            </w:r>
          </w:p>
        </w:tc>
        <w:tc>
          <w:tcPr>
            <w:tcW w:w="3544" w:type="dxa"/>
            <w:shd w:val="clear" w:color="auto" w:fill="C0504D"/>
          </w:tcPr>
          <w:p w14:paraId="1879F806" w14:textId="77777777" w:rsidR="000B0B07" w:rsidRPr="00B274FF" w:rsidRDefault="000B0B07" w:rsidP="000B0B07">
            <w:pPr>
              <w:spacing w:before="0" w:line="276" w:lineRule="auto"/>
              <w:jc w:val="center"/>
              <w:rPr>
                <w:b/>
                <w:caps/>
                <w:color w:val="FFFFFF" w:themeColor="background1"/>
              </w:rPr>
            </w:pPr>
            <w:r w:rsidRPr="00B274FF">
              <w:rPr>
                <w:b/>
                <w:caps/>
                <w:color w:val="FFFFFF" w:themeColor="background1"/>
              </w:rPr>
              <w:t>dospělí</w:t>
            </w:r>
          </w:p>
        </w:tc>
      </w:tr>
      <w:tr w:rsidR="000B0B07" w:rsidRPr="00B274FF" w14:paraId="125E5408" w14:textId="77777777" w:rsidTr="007A71B8">
        <w:tc>
          <w:tcPr>
            <w:tcW w:w="9498" w:type="dxa"/>
            <w:gridSpan w:val="3"/>
            <w:shd w:val="clear" w:color="auto" w:fill="DFA7A6"/>
          </w:tcPr>
          <w:p w14:paraId="4354416A" w14:textId="77777777" w:rsidR="000B0B07" w:rsidRPr="00B274FF" w:rsidRDefault="000B0B07" w:rsidP="000B0B07">
            <w:pPr>
              <w:spacing w:before="0" w:line="276" w:lineRule="auto"/>
              <w:jc w:val="both"/>
              <w:rPr>
                <w:b/>
              </w:rPr>
            </w:pPr>
          </w:p>
        </w:tc>
      </w:tr>
      <w:tr w:rsidR="000B0B07" w:rsidRPr="00B274FF" w14:paraId="3ABF0A84" w14:textId="77777777" w:rsidTr="007A71B8">
        <w:tc>
          <w:tcPr>
            <w:tcW w:w="9498" w:type="dxa"/>
            <w:gridSpan w:val="3"/>
            <w:shd w:val="clear" w:color="auto" w:fill="auto"/>
          </w:tcPr>
          <w:p w14:paraId="47CA663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rPr>
                <w:b/>
                <w:caps/>
                <w:color w:val="FF0000"/>
              </w:rPr>
              <w:t xml:space="preserve">Prevence infekčních onemocnění </w:t>
            </w:r>
          </w:p>
        </w:tc>
      </w:tr>
      <w:tr w:rsidR="000B0B07" w:rsidRPr="00B274FF" w14:paraId="541DC70B" w14:textId="77777777" w:rsidTr="007A71B8">
        <w:tc>
          <w:tcPr>
            <w:tcW w:w="3403" w:type="dxa"/>
          </w:tcPr>
          <w:p w14:paraId="4E0343F1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Chřipka</w:t>
            </w:r>
          </w:p>
        </w:tc>
        <w:tc>
          <w:tcPr>
            <w:tcW w:w="2551" w:type="dxa"/>
          </w:tcPr>
          <w:p w14:paraId="6E525428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300 Kč</w:t>
            </w:r>
          </w:p>
        </w:tc>
        <w:tc>
          <w:tcPr>
            <w:tcW w:w="3544" w:type="dxa"/>
          </w:tcPr>
          <w:p w14:paraId="67737A0A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200 Kč</w:t>
            </w:r>
          </w:p>
        </w:tc>
      </w:tr>
      <w:tr w:rsidR="000B0B07" w:rsidRPr="00B274FF" w14:paraId="47609346" w14:textId="77777777" w:rsidTr="007A71B8">
        <w:tc>
          <w:tcPr>
            <w:tcW w:w="3403" w:type="dxa"/>
          </w:tcPr>
          <w:p w14:paraId="1569E30A" w14:textId="77777777" w:rsidR="000B0B07" w:rsidRPr="001F7FD8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1F7FD8">
              <w:rPr>
                <w:highlight w:val="yellow"/>
              </w:rPr>
              <w:t>HPV</w:t>
            </w:r>
          </w:p>
        </w:tc>
        <w:tc>
          <w:tcPr>
            <w:tcW w:w="2551" w:type="dxa"/>
          </w:tcPr>
          <w:p w14:paraId="1A37BBA5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1 500 Kč</w:t>
            </w:r>
          </w:p>
        </w:tc>
        <w:tc>
          <w:tcPr>
            <w:tcW w:w="3544" w:type="dxa"/>
          </w:tcPr>
          <w:p w14:paraId="67266794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</w:tr>
      <w:tr w:rsidR="000B0B07" w:rsidRPr="00B274FF" w14:paraId="26FD0920" w14:textId="77777777" w:rsidTr="007A71B8">
        <w:tc>
          <w:tcPr>
            <w:tcW w:w="3403" w:type="dxa"/>
          </w:tcPr>
          <w:p w14:paraId="5EFEBD98" w14:textId="77777777" w:rsidR="000B0B07" w:rsidRPr="001F7FD8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1F7FD8">
              <w:rPr>
                <w:highlight w:val="yellow"/>
              </w:rPr>
              <w:t>Meningokok B</w:t>
            </w:r>
          </w:p>
        </w:tc>
        <w:tc>
          <w:tcPr>
            <w:tcW w:w="2551" w:type="dxa"/>
          </w:tcPr>
          <w:p w14:paraId="6DBC4FE6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2 000 Kč</w:t>
            </w:r>
          </w:p>
        </w:tc>
        <w:tc>
          <w:tcPr>
            <w:tcW w:w="3544" w:type="dxa"/>
          </w:tcPr>
          <w:p w14:paraId="6C522908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2 000 Kč</w:t>
            </w:r>
          </w:p>
        </w:tc>
      </w:tr>
      <w:tr w:rsidR="000B0B07" w:rsidRPr="00B274FF" w14:paraId="50CC4FF6" w14:textId="77777777" w:rsidTr="007A71B8">
        <w:tc>
          <w:tcPr>
            <w:tcW w:w="3403" w:type="dxa"/>
          </w:tcPr>
          <w:p w14:paraId="5453D5C8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Meningokok ACWY</w:t>
            </w:r>
          </w:p>
        </w:tc>
        <w:tc>
          <w:tcPr>
            <w:tcW w:w="2551" w:type="dxa"/>
          </w:tcPr>
          <w:p w14:paraId="2F3D4C99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1 000 Kč</w:t>
            </w:r>
          </w:p>
        </w:tc>
        <w:tc>
          <w:tcPr>
            <w:tcW w:w="3544" w:type="dxa"/>
          </w:tcPr>
          <w:p w14:paraId="5DB0557C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1 000 Kč</w:t>
            </w:r>
          </w:p>
        </w:tc>
      </w:tr>
      <w:tr w:rsidR="000B0B07" w:rsidRPr="00B274FF" w14:paraId="07C6B365" w14:textId="77777777" w:rsidTr="007A71B8">
        <w:tc>
          <w:tcPr>
            <w:tcW w:w="3403" w:type="dxa"/>
          </w:tcPr>
          <w:p w14:paraId="49246902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 xml:space="preserve">Cestovní očkování </w:t>
            </w:r>
          </w:p>
        </w:tc>
        <w:tc>
          <w:tcPr>
            <w:tcW w:w="2551" w:type="dxa"/>
          </w:tcPr>
          <w:p w14:paraId="14DD46FF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1 000 Kč</w:t>
            </w:r>
          </w:p>
        </w:tc>
        <w:tc>
          <w:tcPr>
            <w:tcW w:w="3544" w:type="dxa"/>
          </w:tcPr>
          <w:p w14:paraId="07F9733E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1 000 Kč</w:t>
            </w:r>
          </w:p>
        </w:tc>
      </w:tr>
      <w:tr w:rsidR="000B0B07" w:rsidRPr="00B274FF" w14:paraId="7D3E2FCC" w14:textId="77777777" w:rsidTr="007A71B8">
        <w:tc>
          <w:tcPr>
            <w:tcW w:w="3403" w:type="dxa"/>
          </w:tcPr>
          <w:p w14:paraId="6CDCE11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1F7FD8">
              <w:rPr>
                <w:highlight w:val="yellow"/>
              </w:rPr>
              <w:t>Virová hepatitida A</w:t>
            </w:r>
          </w:p>
        </w:tc>
        <w:tc>
          <w:tcPr>
            <w:tcW w:w="2551" w:type="dxa"/>
          </w:tcPr>
          <w:p w14:paraId="70B30591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1 000 Kč</w:t>
            </w:r>
          </w:p>
        </w:tc>
        <w:tc>
          <w:tcPr>
            <w:tcW w:w="3544" w:type="dxa"/>
          </w:tcPr>
          <w:p w14:paraId="1EE9751A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</w:tr>
      <w:tr w:rsidR="000B0B07" w:rsidRPr="00B274FF" w14:paraId="1BF7E7E6" w14:textId="77777777" w:rsidTr="007A71B8">
        <w:tc>
          <w:tcPr>
            <w:tcW w:w="3403" w:type="dxa"/>
          </w:tcPr>
          <w:p w14:paraId="55BC9EA4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Virová hepatitida A, B</w:t>
            </w:r>
          </w:p>
        </w:tc>
        <w:tc>
          <w:tcPr>
            <w:tcW w:w="2551" w:type="dxa"/>
          </w:tcPr>
          <w:p w14:paraId="401EEB65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7D395828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500 Kč</w:t>
            </w:r>
          </w:p>
        </w:tc>
      </w:tr>
      <w:tr w:rsidR="000B0B07" w:rsidRPr="00B274FF" w14:paraId="72701F52" w14:textId="77777777" w:rsidTr="007A71B8">
        <w:tc>
          <w:tcPr>
            <w:tcW w:w="3403" w:type="dxa"/>
          </w:tcPr>
          <w:p w14:paraId="108835A7" w14:textId="77777777" w:rsidR="000B0B07" w:rsidRPr="00B274FF" w:rsidRDefault="000B0B07" w:rsidP="000B0B07">
            <w:pPr>
              <w:spacing w:before="0" w:line="276" w:lineRule="auto"/>
              <w:jc w:val="both"/>
            </w:pPr>
            <w:proofErr w:type="spellStart"/>
            <w:r w:rsidRPr="00B274FF">
              <w:t>Rotavirové</w:t>
            </w:r>
            <w:proofErr w:type="spellEnd"/>
            <w:r w:rsidRPr="00B274FF">
              <w:t xml:space="preserve"> nákazy</w:t>
            </w:r>
          </w:p>
        </w:tc>
        <w:tc>
          <w:tcPr>
            <w:tcW w:w="2551" w:type="dxa"/>
          </w:tcPr>
          <w:p w14:paraId="547F0C0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 xml:space="preserve">1 000 Kč (do 12 měsíců) </w:t>
            </w:r>
          </w:p>
        </w:tc>
        <w:tc>
          <w:tcPr>
            <w:tcW w:w="3544" w:type="dxa"/>
          </w:tcPr>
          <w:p w14:paraId="28FC4F04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</w:tr>
      <w:tr w:rsidR="000B0B07" w:rsidRPr="00B274FF" w14:paraId="2A03EB81" w14:textId="77777777" w:rsidTr="007A71B8">
        <w:tc>
          <w:tcPr>
            <w:tcW w:w="3403" w:type="dxa"/>
          </w:tcPr>
          <w:p w14:paraId="526E88F2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1F7FD8">
              <w:rPr>
                <w:highlight w:val="yellow"/>
              </w:rPr>
              <w:t>Klíšťová encefalitida</w:t>
            </w:r>
          </w:p>
        </w:tc>
        <w:tc>
          <w:tcPr>
            <w:tcW w:w="2551" w:type="dxa"/>
          </w:tcPr>
          <w:p w14:paraId="7588850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700 Kč</w:t>
            </w:r>
          </w:p>
        </w:tc>
        <w:tc>
          <w:tcPr>
            <w:tcW w:w="3544" w:type="dxa"/>
          </w:tcPr>
          <w:p w14:paraId="11635015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700 Kč (od 18 do 50 let)</w:t>
            </w:r>
          </w:p>
        </w:tc>
      </w:tr>
      <w:tr w:rsidR="000B0B07" w:rsidRPr="00B274FF" w14:paraId="0D4D467F" w14:textId="77777777" w:rsidTr="007A71B8">
        <w:tc>
          <w:tcPr>
            <w:tcW w:w="3403" w:type="dxa"/>
          </w:tcPr>
          <w:p w14:paraId="736E7E57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1F7FD8">
              <w:rPr>
                <w:highlight w:val="yellow"/>
              </w:rPr>
              <w:t>Plané neštovice</w:t>
            </w:r>
          </w:p>
        </w:tc>
        <w:tc>
          <w:tcPr>
            <w:tcW w:w="2551" w:type="dxa"/>
          </w:tcPr>
          <w:p w14:paraId="70F1BE92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1 000 Kč</w:t>
            </w:r>
          </w:p>
        </w:tc>
        <w:tc>
          <w:tcPr>
            <w:tcW w:w="3544" w:type="dxa"/>
          </w:tcPr>
          <w:p w14:paraId="0528E7B2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1 000 Kč</w:t>
            </w:r>
          </w:p>
        </w:tc>
      </w:tr>
      <w:tr w:rsidR="000B0B07" w:rsidRPr="00B274FF" w14:paraId="5135FA36" w14:textId="77777777" w:rsidTr="007A71B8">
        <w:tc>
          <w:tcPr>
            <w:tcW w:w="3403" w:type="dxa"/>
          </w:tcPr>
          <w:p w14:paraId="68963DC4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Pneumokok</w:t>
            </w:r>
          </w:p>
        </w:tc>
        <w:tc>
          <w:tcPr>
            <w:tcW w:w="2551" w:type="dxa"/>
          </w:tcPr>
          <w:p w14:paraId="66CC7AEB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4D9466BB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1 000 Kč (od 50 do 65 let)</w:t>
            </w:r>
          </w:p>
        </w:tc>
      </w:tr>
      <w:tr w:rsidR="000B0B07" w:rsidRPr="00B274FF" w14:paraId="1811BE9A" w14:textId="77777777" w:rsidTr="007A71B8">
        <w:tc>
          <w:tcPr>
            <w:tcW w:w="3403" w:type="dxa"/>
          </w:tcPr>
          <w:p w14:paraId="1ECCC123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Spalničky</w:t>
            </w:r>
          </w:p>
        </w:tc>
        <w:tc>
          <w:tcPr>
            <w:tcW w:w="2551" w:type="dxa"/>
          </w:tcPr>
          <w:p w14:paraId="301A153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73AB922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500 Kč (od 25 do 50 let)</w:t>
            </w:r>
          </w:p>
        </w:tc>
      </w:tr>
      <w:tr w:rsidR="000B0B07" w:rsidRPr="00B274FF" w14:paraId="74F3B096" w14:textId="77777777" w:rsidTr="007A71B8">
        <w:tc>
          <w:tcPr>
            <w:tcW w:w="3403" w:type="dxa"/>
          </w:tcPr>
          <w:p w14:paraId="7BC9DFDA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Černý kašel (tetanus, záškrt)</w:t>
            </w:r>
          </w:p>
        </w:tc>
        <w:tc>
          <w:tcPr>
            <w:tcW w:w="2551" w:type="dxa"/>
          </w:tcPr>
          <w:p w14:paraId="0A9D9A18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5B2D53C6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500 Kč</w:t>
            </w:r>
          </w:p>
        </w:tc>
      </w:tr>
      <w:tr w:rsidR="000B0B07" w:rsidRPr="00B274FF" w14:paraId="5938F03D" w14:textId="77777777" w:rsidTr="007A71B8">
        <w:tc>
          <w:tcPr>
            <w:tcW w:w="3403" w:type="dxa"/>
          </w:tcPr>
          <w:p w14:paraId="43CA6CA5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Pásový opar</w:t>
            </w:r>
          </w:p>
        </w:tc>
        <w:tc>
          <w:tcPr>
            <w:tcW w:w="2551" w:type="dxa"/>
          </w:tcPr>
          <w:p w14:paraId="47B6BD0C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t>-</w:t>
            </w:r>
          </w:p>
        </w:tc>
        <w:tc>
          <w:tcPr>
            <w:tcW w:w="3544" w:type="dxa"/>
          </w:tcPr>
          <w:p w14:paraId="487F5DA9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3 000 (od 50 let)</w:t>
            </w:r>
          </w:p>
        </w:tc>
      </w:tr>
      <w:tr w:rsidR="000B0B07" w:rsidRPr="00B274FF" w14:paraId="56270C08" w14:textId="77777777" w:rsidTr="007A71B8">
        <w:tc>
          <w:tcPr>
            <w:tcW w:w="3403" w:type="dxa"/>
            <w:shd w:val="clear" w:color="auto" w:fill="FFFF00"/>
          </w:tcPr>
          <w:p w14:paraId="786537D0" w14:textId="77777777" w:rsidR="000B0B07" w:rsidRPr="005B090E" w:rsidRDefault="000B0B07" w:rsidP="000B0B07">
            <w:pPr>
              <w:spacing w:before="0" w:line="276" w:lineRule="auto"/>
              <w:jc w:val="both"/>
            </w:pPr>
            <w:r w:rsidRPr="005B090E">
              <w:t>RS viry</w:t>
            </w:r>
          </w:p>
        </w:tc>
        <w:tc>
          <w:tcPr>
            <w:tcW w:w="2551" w:type="dxa"/>
            <w:shd w:val="clear" w:color="auto" w:fill="FFFFFF" w:themeFill="background1"/>
          </w:tcPr>
          <w:p w14:paraId="5E1B16BB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  <w:shd w:val="clear" w:color="auto" w:fill="FFFF00"/>
          </w:tcPr>
          <w:p w14:paraId="5043DAA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2 000 (od 60 let)</w:t>
            </w:r>
          </w:p>
        </w:tc>
      </w:tr>
      <w:tr w:rsidR="000B0B07" w:rsidRPr="00B274FF" w14:paraId="747017F3" w14:textId="77777777" w:rsidTr="007A71B8">
        <w:tc>
          <w:tcPr>
            <w:tcW w:w="9498" w:type="dxa"/>
            <w:gridSpan w:val="3"/>
            <w:shd w:val="clear" w:color="auto" w:fill="DFA7A6"/>
          </w:tcPr>
          <w:p w14:paraId="33057BEE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24DAB351" w14:textId="77777777" w:rsidTr="007A71B8">
        <w:tc>
          <w:tcPr>
            <w:tcW w:w="9498" w:type="dxa"/>
            <w:gridSpan w:val="3"/>
          </w:tcPr>
          <w:p w14:paraId="0B53B1DA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rPr>
                <w:b/>
                <w:caps/>
                <w:color w:val="FF0000"/>
              </w:rPr>
              <w:t xml:space="preserve">Prevence kardiovaskulárních onemocnění </w:t>
            </w:r>
          </w:p>
        </w:tc>
      </w:tr>
      <w:tr w:rsidR="000B0B07" w:rsidRPr="00B274FF" w14:paraId="418559A1" w14:textId="77777777" w:rsidTr="007A71B8">
        <w:tc>
          <w:tcPr>
            <w:tcW w:w="3403" w:type="dxa"/>
          </w:tcPr>
          <w:p w14:paraId="751DE9F6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1F7FD8">
              <w:rPr>
                <w:highlight w:val="yellow"/>
              </w:rPr>
              <w:t>Pohybové aktivity</w:t>
            </w:r>
            <w:r w:rsidRPr="00B274FF">
              <w:t xml:space="preserve"> </w:t>
            </w:r>
          </w:p>
        </w:tc>
        <w:tc>
          <w:tcPr>
            <w:tcW w:w="2551" w:type="dxa"/>
          </w:tcPr>
          <w:p w14:paraId="17A583C5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 xml:space="preserve">2 000 Kč </w:t>
            </w:r>
            <w:r w:rsidRPr="00036A3D">
              <w:t>(do 1 roku)</w:t>
            </w:r>
          </w:p>
        </w:tc>
        <w:tc>
          <w:tcPr>
            <w:tcW w:w="3544" w:type="dxa"/>
          </w:tcPr>
          <w:p w14:paraId="43BCEAB7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036A3D">
              <w:rPr>
                <w:highlight w:val="yellow"/>
              </w:rPr>
              <w:t>1 000 Kč</w:t>
            </w:r>
            <w:r w:rsidRPr="00B274FF">
              <w:t xml:space="preserve"> (od 18 do 65 let)</w:t>
            </w:r>
          </w:p>
        </w:tc>
      </w:tr>
      <w:tr w:rsidR="000B0B07" w:rsidRPr="00B274FF" w14:paraId="1C9FADE2" w14:textId="77777777" w:rsidTr="007A71B8">
        <w:tc>
          <w:tcPr>
            <w:tcW w:w="3403" w:type="dxa"/>
          </w:tcPr>
          <w:p w14:paraId="33CC4596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  <w:tc>
          <w:tcPr>
            <w:tcW w:w="2551" w:type="dxa"/>
          </w:tcPr>
          <w:p w14:paraId="3E966C0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036A3D">
              <w:rPr>
                <w:highlight w:val="yellow"/>
              </w:rPr>
              <w:t xml:space="preserve">2 000 Kč </w:t>
            </w:r>
            <w:r w:rsidRPr="00036A3D">
              <w:t>(od 1 roku do 18 let)</w:t>
            </w:r>
          </w:p>
        </w:tc>
        <w:tc>
          <w:tcPr>
            <w:tcW w:w="3544" w:type="dxa"/>
          </w:tcPr>
          <w:p w14:paraId="2BBA140B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2637CB4C" w14:textId="77777777" w:rsidTr="007A71B8">
        <w:tc>
          <w:tcPr>
            <w:tcW w:w="3403" w:type="dxa"/>
          </w:tcPr>
          <w:p w14:paraId="34DE804F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1F7FD8">
              <w:rPr>
                <w:highlight w:val="yellow"/>
              </w:rPr>
              <w:t>Odvykání kouření</w:t>
            </w:r>
          </w:p>
        </w:tc>
        <w:tc>
          <w:tcPr>
            <w:tcW w:w="2551" w:type="dxa"/>
          </w:tcPr>
          <w:p w14:paraId="56ED1BEF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6155735E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036A3D">
              <w:rPr>
                <w:highlight w:val="yellow"/>
              </w:rPr>
              <w:t>2 500 Kč</w:t>
            </w:r>
          </w:p>
        </w:tc>
      </w:tr>
      <w:tr w:rsidR="000B0B07" w:rsidRPr="00B274FF" w14:paraId="2DF91AE4" w14:textId="77777777" w:rsidTr="007A71B8">
        <w:tc>
          <w:tcPr>
            <w:tcW w:w="9498" w:type="dxa"/>
            <w:gridSpan w:val="3"/>
            <w:shd w:val="clear" w:color="auto" w:fill="DFA7A6"/>
          </w:tcPr>
          <w:p w14:paraId="457ED689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58D47B3F" w14:textId="77777777" w:rsidTr="007A71B8">
        <w:tc>
          <w:tcPr>
            <w:tcW w:w="9498" w:type="dxa"/>
            <w:gridSpan w:val="3"/>
          </w:tcPr>
          <w:p w14:paraId="48895D7E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rPr>
                <w:b/>
                <w:caps/>
                <w:color w:val="FF0000"/>
              </w:rPr>
              <w:t>Prevence onkologických onemocnění</w:t>
            </w:r>
          </w:p>
        </w:tc>
      </w:tr>
      <w:tr w:rsidR="000B0B07" w:rsidRPr="00B274FF" w14:paraId="04C694C1" w14:textId="77777777" w:rsidTr="007A71B8">
        <w:tc>
          <w:tcPr>
            <w:tcW w:w="3403" w:type="dxa"/>
          </w:tcPr>
          <w:p w14:paraId="6A88FCDF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Prevence melanomu</w:t>
            </w:r>
          </w:p>
        </w:tc>
        <w:tc>
          <w:tcPr>
            <w:tcW w:w="2551" w:type="dxa"/>
          </w:tcPr>
          <w:p w14:paraId="2459E0D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500 Kč</w:t>
            </w:r>
          </w:p>
        </w:tc>
        <w:tc>
          <w:tcPr>
            <w:tcW w:w="3544" w:type="dxa"/>
          </w:tcPr>
          <w:p w14:paraId="27125153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500 Kč</w:t>
            </w:r>
          </w:p>
        </w:tc>
      </w:tr>
      <w:tr w:rsidR="000B0B07" w:rsidRPr="00B274FF" w14:paraId="53CF6E82" w14:textId="77777777" w:rsidTr="007A71B8">
        <w:tc>
          <w:tcPr>
            <w:tcW w:w="3403" w:type="dxa"/>
          </w:tcPr>
          <w:p w14:paraId="51455B0C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  <w:tc>
          <w:tcPr>
            <w:tcW w:w="2551" w:type="dxa"/>
          </w:tcPr>
          <w:p w14:paraId="6CC2B845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  <w:tc>
          <w:tcPr>
            <w:tcW w:w="3544" w:type="dxa"/>
          </w:tcPr>
          <w:p w14:paraId="052411E7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0282C7EF" w14:textId="77777777" w:rsidTr="007A71B8">
        <w:tc>
          <w:tcPr>
            <w:tcW w:w="3403" w:type="dxa"/>
          </w:tcPr>
          <w:p w14:paraId="57CF55C7" w14:textId="77777777" w:rsidR="000B0B07" w:rsidRPr="00B274FF" w:rsidRDefault="000B0B07" w:rsidP="000B0B07">
            <w:pPr>
              <w:spacing w:before="0" w:line="276" w:lineRule="auto"/>
            </w:pPr>
            <w:r w:rsidRPr="00B274FF">
              <w:lastRenderedPageBreak/>
              <w:t>Komplexní preventivní prohlídka (KOC)</w:t>
            </w:r>
          </w:p>
        </w:tc>
        <w:tc>
          <w:tcPr>
            <w:tcW w:w="2551" w:type="dxa"/>
          </w:tcPr>
          <w:p w14:paraId="481AAA5B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42063096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3 000 Kč (od 35 let)</w:t>
            </w:r>
          </w:p>
        </w:tc>
      </w:tr>
      <w:tr w:rsidR="000B0B07" w:rsidRPr="00B274FF" w14:paraId="38CFA51A" w14:textId="77777777" w:rsidTr="007A71B8">
        <w:tc>
          <w:tcPr>
            <w:tcW w:w="3403" w:type="dxa"/>
          </w:tcPr>
          <w:p w14:paraId="6E3CBC57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Ultrazvukové vyšetření prsu</w:t>
            </w:r>
          </w:p>
        </w:tc>
        <w:tc>
          <w:tcPr>
            <w:tcW w:w="2551" w:type="dxa"/>
          </w:tcPr>
          <w:p w14:paraId="2B124F5E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787B99FE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500 Kč (ženám i mužům od 18 let)</w:t>
            </w:r>
          </w:p>
        </w:tc>
      </w:tr>
      <w:tr w:rsidR="000B0B07" w:rsidRPr="00B274FF" w14:paraId="4F22E8EF" w14:textId="77777777" w:rsidTr="007A71B8">
        <w:tc>
          <w:tcPr>
            <w:tcW w:w="3403" w:type="dxa"/>
          </w:tcPr>
          <w:p w14:paraId="10FDABCB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036A3D">
              <w:rPr>
                <w:highlight w:val="yellow"/>
              </w:rPr>
              <w:t>Příspěvek paruku a další pomůcky pro klienty po onkologické léčbě</w:t>
            </w:r>
          </w:p>
        </w:tc>
        <w:tc>
          <w:tcPr>
            <w:tcW w:w="2551" w:type="dxa"/>
          </w:tcPr>
          <w:p w14:paraId="6EB439F3" w14:textId="77777777" w:rsidR="000B0B07" w:rsidRPr="00B274FF" w:rsidRDefault="000B0B07" w:rsidP="000B0B07">
            <w:pPr>
              <w:spacing w:before="0" w:line="276" w:lineRule="auto"/>
              <w:jc w:val="both"/>
            </w:pPr>
            <w:r>
              <w:t>2 000 Kč</w:t>
            </w:r>
          </w:p>
        </w:tc>
        <w:tc>
          <w:tcPr>
            <w:tcW w:w="3544" w:type="dxa"/>
          </w:tcPr>
          <w:p w14:paraId="132009C1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036A3D">
              <w:rPr>
                <w:highlight w:val="yellow"/>
              </w:rPr>
              <w:t>2 000 Kč</w:t>
            </w:r>
            <w:r w:rsidRPr="00B274FF">
              <w:t xml:space="preserve"> </w:t>
            </w:r>
          </w:p>
        </w:tc>
      </w:tr>
      <w:tr w:rsidR="000B0B07" w:rsidRPr="00B274FF" w14:paraId="369A8017" w14:textId="77777777" w:rsidTr="007A71B8">
        <w:tc>
          <w:tcPr>
            <w:tcW w:w="9498" w:type="dxa"/>
            <w:gridSpan w:val="3"/>
            <w:shd w:val="clear" w:color="auto" w:fill="DFA7A6"/>
          </w:tcPr>
          <w:p w14:paraId="094EFF08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4C9A7A60" w14:textId="77777777" w:rsidTr="007A71B8">
        <w:tc>
          <w:tcPr>
            <w:tcW w:w="9498" w:type="dxa"/>
            <w:gridSpan w:val="3"/>
          </w:tcPr>
          <w:p w14:paraId="6030D64F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rPr>
                <w:b/>
                <w:caps/>
                <w:color w:val="FF0000"/>
              </w:rPr>
              <w:t>Prevence Diabetu Mellitu</w:t>
            </w:r>
          </w:p>
        </w:tc>
      </w:tr>
      <w:tr w:rsidR="000B0B07" w:rsidRPr="00B274FF" w14:paraId="6A66FFA9" w14:textId="77777777" w:rsidTr="007A71B8">
        <w:tc>
          <w:tcPr>
            <w:tcW w:w="3403" w:type="dxa"/>
          </w:tcPr>
          <w:p w14:paraId="5D55A15F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Pomůcky pro diabetiky</w:t>
            </w:r>
          </w:p>
        </w:tc>
        <w:tc>
          <w:tcPr>
            <w:tcW w:w="2551" w:type="dxa"/>
          </w:tcPr>
          <w:p w14:paraId="391C93F3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1 000 Kč</w:t>
            </w:r>
          </w:p>
        </w:tc>
        <w:tc>
          <w:tcPr>
            <w:tcW w:w="3544" w:type="dxa"/>
          </w:tcPr>
          <w:p w14:paraId="1864B456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1 000 Kč</w:t>
            </w:r>
          </w:p>
        </w:tc>
      </w:tr>
      <w:tr w:rsidR="000B0B07" w:rsidRPr="00B274FF" w14:paraId="15BE8D6C" w14:textId="77777777" w:rsidTr="007A71B8">
        <w:tc>
          <w:tcPr>
            <w:tcW w:w="3403" w:type="dxa"/>
          </w:tcPr>
          <w:p w14:paraId="0C6AEDFC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>Příspěvek na rehabilitační a rekondiční aktivity</w:t>
            </w:r>
          </w:p>
        </w:tc>
        <w:tc>
          <w:tcPr>
            <w:tcW w:w="2551" w:type="dxa"/>
          </w:tcPr>
          <w:p w14:paraId="7D388C1F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 xml:space="preserve">2 000 Kč </w:t>
            </w:r>
          </w:p>
        </w:tc>
        <w:tc>
          <w:tcPr>
            <w:tcW w:w="3544" w:type="dxa"/>
          </w:tcPr>
          <w:p w14:paraId="7D648E93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 xml:space="preserve">2 000 Kč </w:t>
            </w:r>
          </w:p>
        </w:tc>
      </w:tr>
      <w:tr w:rsidR="000B0B07" w:rsidRPr="00B274FF" w14:paraId="06D2EFBF" w14:textId="77777777" w:rsidTr="007A71B8">
        <w:tc>
          <w:tcPr>
            <w:tcW w:w="3403" w:type="dxa"/>
          </w:tcPr>
          <w:p w14:paraId="4A4430FD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Péče o diabetickou nohu</w:t>
            </w:r>
          </w:p>
        </w:tc>
        <w:tc>
          <w:tcPr>
            <w:tcW w:w="2551" w:type="dxa"/>
          </w:tcPr>
          <w:p w14:paraId="3518421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7EAB25B8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3 000 Kč</w:t>
            </w:r>
          </w:p>
        </w:tc>
      </w:tr>
      <w:tr w:rsidR="000B0B07" w:rsidRPr="00B274FF" w14:paraId="7FE97DEC" w14:textId="77777777" w:rsidTr="007A71B8">
        <w:tc>
          <w:tcPr>
            <w:tcW w:w="9498" w:type="dxa"/>
            <w:gridSpan w:val="3"/>
            <w:shd w:val="clear" w:color="auto" w:fill="DFA7A6"/>
          </w:tcPr>
          <w:p w14:paraId="65441514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3C777393" w14:textId="77777777" w:rsidTr="007A71B8">
        <w:tc>
          <w:tcPr>
            <w:tcW w:w="9498" w:type="dxa"/>
            <w:gridSpan w:val="3"/>
          </w:tcPr>
          <w:p w14:paraId="3B90C8E3" w14:textId="77777777" w:rsidR="000B0B07" w:rsidRPr="00B274FF" w:rsidRDefault="000B0B07" w:rsidP="000B0B07">
            <w:pPr>
              <w:spacing w:before="0" w:line="276" w:lineRule="auto"/>
              <w:jc w:val="both"/>
              <w:rPr>
                <w:color w:val="FF0000"/>
              </w:rPr>
            </w:pPr>
            <w:r w:rsidRPr="00B274FF">
              <w:rPr>
                <w:b/>
                <w:caps/>
                <w:color w:val="FF0000"/>
              </w:rPr>
              <w:t>Zdravé stárnutí</w:t>
            </w:r>
          </w:p>
        </w:tc>
      </w:tr>
      <w:tr w:rsidR="000B0B07" w:rsidRPr="00B274FF" w14:paraId="5CA00421" w14:textId="77777777" w:rsidTr="007A71B8">
        <w:tc>
          <w:tcPr>
            <w:tcW w:w="3403" w:type="dxa"/>
          </w:tcPr>
          <w:p w14:paraId="4D999057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1F7FD8">
              <w:rPr>
                <w:highlight w:val="yellow"/>
              </w:rPr>
              <w:t>Rekondiční aktivity</w:t>
            </w:r>
          </w:p>
        </w:tc>
        <w:tc>
          <w:tcPr>
            <w:tcW w:w="2551" w:type="dxa"/>
          </w:tcPr>
          <w:p w14:paraId="17432D74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0733787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036A3D">
              <w:rPr>
                <w:highlight w:val="yellow"/>
              </w:rPr>
              <w:t>1 000 Kč</w:t>
            </w:r>
            <w:r w:rsidRPr="00B274FF">
              <w:t xml:space="preserve"> (od 65 let)</w:t>
            </w:r>
          </w:p>
        </w:tc>
      </w:tr>
      <w:tr w:rsidR="000B0B07" w:rsidRPr="00B274FF" w14:paraId="26EDB91A" w14:textId="77777777" w:rsidTr="007A71B8">
        <w:tc>
          <w:tcPr>
            <w:tcW w:w="3403" w:type="dxa"/>
          </w:tcPr>
          <w:p w14:paraId="01CB3C9C" w14:textId="77777777" w:rsidR="000B0B07" w:rsidRPr="001F7FD8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1F7FD8">
              <w:rPr>
                <w:highlight w:val="yellow"/>
              </w:rPr>
              <w:t>Pomůcky pro trénování paměti</w:t>
            </w:r>
          </w:p>
        </w:tc>
        <w:tc>
          <w:tcPr>
            <w:tcW w:w="2551" w:type="dxa"/>
          </w:tcPr>
          <w:p w14:paraId="6CE0DF3F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09E16509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036A3D">
              <w:rPr>
                <w:highlight w:val="yellow"/>
              </w:rPr>
              <w:t>1 000 Kč</w:t>
            </w:r>
            <w:r w:rsidRPr="00B274FF">
              <w:t xml:space="preserve"> (od 65 let)</w:t>
            </w:r>
          </w:p>
        </w:tc>
      </w:tr>
      <w:tr w:rsidR="000B0B07" w:rsidRPr="00B274FF" w14:paraId="0307E59F" w14:textId="77777777" w:rsidTr="007A71B8">
        <w:tc>
          <w:tcPr>
            <w:tcW w:w="9498" w:type="dxa"/>
            <w:gridSpan w:val="3"/>
            <w:shd w:val="clear" w:color="auto" w:fill="DFA7A6"/>
          </w:tcPr>
          <w:p w14:paraId="08E2E215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742FE7C1" w14:textId="77777777" w:rsidTr="007A71B8">
        <w:tc>
          <w:tcPr>
            <w:tcW w:w="9498" w:type="dxa"/>
            <w:gridSpan w:val="3"/>
          </w:tcPr>
          <w:p w14:paraId="6100BBC2" w14:textId="77777777" w:rsidR="000B0B07" w:rsidRPr="00B274FF" w:rsidRDefault="000B0B07" w:rsidP="000B0B07">
            <w:pPr>
              <w:spacing w:before="0" w:line="276" w:lineRule="auto"/>
              <w:jc w:val="both"/>
              <w:rPr>
                <w:color w:val="FF0000"/>
              </w:rPr>
            </w:pPr>
            <w:r w:rsidRPr="00B274FF">
              <w:rPr>
                <w:b/>
                <w:caps/>
                <w:color w:val="FF0000"/>
              </w:rPr>
              <w:t>Dietní programy</w:t>
            </w:r>
          </w:p>
        </w:tc>
      </w:tr>
      <w:tr w:rsidR="000B0B07" w:rsidRPr="00B274FF" w14:paraId="165D1218" w14:textId="77777777" w:rsidTr="007A71B8">
        <w:tc>
          <w:tcPr>
            <w:tcW w:w="3403" w:type="dxa"/>
          </w:tcPr>
          <w:p w14:paraId="6CDAC5A1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Bezlepková dieta</w:t>
            </w:r>
          </w:p>
        </w:tc>
        <w:tc>
          <w:tcPr>
            <w:tcW w:w="2551" w:type="dxa"/>
          </w:tcPr>
          <w:p w14:paraId="1FDCAEB2" w14:textId="77777777" w:rsidR="000B0B07" w:rsidRPr="00B274FF" w:rsidRDefault="000B0B07" w:rsidP="000B0B07">
            <w:pPr>
              <w:spacing w:before="0" w:line="276" w:lineRule="auto"/>
            </w:pPr>
            <w:r w:rsidRPr="00B274FF">
              <w:t>8 000 Kč</w:t>
            </w:r>
          </w:p>
        </w:tc>
        <w:tc>
          <w:tcPr>
            <w:tcW w:w="3544" w:type="dxa"/>
          </w:tcPr>
          <w:p w14:paraId="7026AA38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8 000 Kč (studentům do 26 let)</w:t>
            </w:r>
          </w:p>
        </w:tc>
      </w:tr>
      <w:tr w:rsidR="000B0B07" w:rsidRPr="00B274FF" w14:paraId="09760FAB" w14:textId="77777777" w:rsidTr="007A71B8">
        <w:tc>
          <w:tcPr>
            <w:tcW w:w="3403" w:type="dxa"/>
          </w:tcPr>
          <w:p w14:paraId="0B8BDDFE" w14:textId="77777777" w:rsidR="000B0B07" w:rsidRPr="00B274FF" w:rsidRDefault="000B0B07" w:rsidP="000B0B07">
            <w:pPr>
              <w:spacing w:before="0" w:line="276" w:lineRule="auto"/>
              <w:jc w:val="both"/>
            </w:pPr>
            <w:proofErr w:type="spellStart"/>
            <w:r w:rsidRPr="00B274FF">
              <w:t>Nízkobílkovinná</w:t>
            </w:r>
            <w:proofErr w:type="spellEnd"/>
            <w:r w:rsidRPr="00B274FF">
              <w:t xml:space="preserve"> dieta</w:t>
            </w:r>
          </w:p>
        </w:tc>
        <w:tc>
          <w:tcPr>
            <w:tcW w:w="2551" w:type="dxa"/>
          </w:tcPr>
          <w:p w14:paraId="0FD00064" w14:textId="77777777" w:rsidR="000B0B07" w:rsidRPr="00B274FF" w:rsidRDefault="000B0B07" w:rsidP="000B0B07">
            <w:pPr>
              <w:spacing w:before="0" w:line="276" w:lineRule="auto"/>
            </w:pPr>
            <w:r w:rsidRPr="00B274FF">
              <w:t>12 000 Kč</w:t>
            </w:r>
          </w:p>
        </w:tc>
        <w:tc>
          <w:tcPr>
            <w:tcW w:w="3544" w:type="dxa"/>
          </w:tcPr>
          <w:p w14:paraId="39ABA8C3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12 000 Kč (studentům do 26 let)</w:t>
            </w:r>
          </w:p>
        </w:tc>
      </w:tr>
      <w:tr w:rsidR="000B0B07" w:rsidRPr="00B274FF" w14:paraId="70A52790" w14:textId="77777777" w:rsidTr="007A71B8">
        <w:tc>
          <w:tcPr>
            <w:tcW w:w="9498" w:type="dxa"/>
            <w:gridSpan w:val="3"/>
            <w:shd w:val="clear" w:color="auto" w:fill="DFA7A6"/>
          </w:tcPr>
          <w:p w14:paraId="1143C9E6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0CE06D97" w14:textId="77777777" w:rsidTr="007A71B8">
        <w:tc>
          <w:tcPr>
            <w:tcW w:w="9498" w:type="dxa"/>
            <w:gridSpan w:val="3"/>
          </w:tcPr>
          <w:p w14:paraId="0AEBA332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rPr>
                <w:b/>
                <w:caps/>
                <w:color w:val="FF0000"/>
              </w:rPr>
              <w:t>Duševní zdraví</w:t>
            </w:r>
          </w:p>
        </w:tc>
      </w:tr>
      <w:tr w:rsidR="000B0B07" w:rsidRPr="00B274FF" w14:paraId="699B3EF1" w14:textId="77777777" w:rsidTr="007A71B8">
        <w:tc>
          <w:tcPr>
            <w:tcW w:w="3403" w:type="dxa"/>
          </w:tcPr>
          <w:p w14:paraId="18D8E4B8" w14:textId="77777777" w:rsidR="000B0B07" w:rsidRPr="00B274FF" w:rsidRDefault="000B0B07" w:rsidP="000B0B07">
            <w:pPr>
              <w:spacing w:before="0" w:line="276" w:lineRule="auto"/>
            </w:pPr>
            <w:r w:rsidRPr="00B274FF">
              <w:t>Zvýšení dostupnosti psychosociální podpory</w:t>
            </w:r>
          </w:p>
        </w:tc>
        <w:tc>
          <w:tcPr>
            <w:tcW w:w="2551" w:type="dxa"/>
          </w:tcPr>
          <w:p w14:paraId="53CB166C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5 000 Kč (od 7 do 18 let)</w:t>
            </w:r>
          </w:p>
        </w:tc>
        <w:tc>
          <w:tcPr>
            <w:tcW w:w="3544" w:type="dxa"/>
          </w:tcPr>
          <w:p w14:paraId="3128143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5 000 Kč</w:t>
            </w:r>
          </w:p>
        </w:tc>
      </w:tr>
      <w:tr w:rsidR="000B0B07" w:rsidRPr="00B274FF" w14:paraId="0B500A75" w14:textId="77777777" w:rsidTr="007A71B8">
        <w:tc>
          <w:tcPr>
            <w:tcW w:w="9498" w:type="dxa"/>
            <w:gridSpan w:val="3"/>
            <w:shd w:val="clear" w:color="auto" w:fill="DFA7A6"/>
          </w:tcPr>
          <w:p w14:paraId="03CA84A9" w14:textId="77777777" w:rsidR="000B0B07" w:rsidRPr="001F7FD8" w:rsidRDefault="000B0B07" w:rsidP="000B0B07">
            <w:pPr>
              <w:spacing w:before="0" w:line="276" w:lineRule="auto"/>
              <w:jc w:val="both"/>
              <w:rPr>
                <w:color w:val="FF0000"/>
              </w:rPr>
            </w:pPr>
          </w:p>
        </w:tc>
      </w:tr>
      <w:tr w:rsidR="000B0B07" w:rsidRPr="00B274FF" w14:paraId="646E3238" w14:textId="77777777" w:rsidTr="007A71B8">
        <w:tc>
          <w:tcPr>
            <w:tcW w:w="9498" w:type="dxa"/>
            <w:gridSpan w:val="3"/>
          </w:tcPr>
          <w:p w14:paraId="18ADF3C9" w14:textId="77777777" w:rsidR="000B0B07" w:rsidRPr="001F7FD8" w:rsidRDefault="000B0B07" w:rsidP="000B0B07">
            <w:pPr>
              <w:spacing w:before="0" w:line="276" w:lineRule="auto"/>
              <w:jc w:val="both"/>
              <w:rPr>
                <w:color w:val="FF0000"/>
              </w:rPr>
            </w:pPr>
            <w:r w:rsidRPr="001F7FD8">
              <w:rPr>
                <w:b/>
                <w:caps/>
                <w:color w:val="FF0000"/>
              </w:rPr>
              <w:t>Dentální hygiena</w:t>
            </w:r>
          </w:p>
        </w:tc>
      </w:tr>
      <w:tr w:rsidR="000B0B07" w:rsidRPr="00B274FF" w14:paraId="4D31B805" w14:textId="77777777" w:rsidTr="007A71B8">
        <w:tc>
          <w:tcPr>
            <w:tcW w:w="3403" w:type="dxa"/>
          </w:tcPr>
          <w:p w14:paraId="72898421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1F7FD8">
              <w:rPr>
                <w:highlight w:val="yellow"/>
              </w:rPr>
              <w:t>Dentální hygiena</w:t>
            </w:r>
          </w:p>
        </w:tc>
        <w:tc>
          <w:tcPr>
            <w:tcW w:w="2551" w:type="dxa"/>
          </w:tcPr>
          <w:p w14:paraId="209ED482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036A3D">
              <w:rPr>
                <w:highlight w:val="yellow"/>
              </w:rPr>
              <w:t xml:space="preserve">1 000 Kč </w:t>
            </w:r>
            <w:r w:rsidRPr="001F7FD8">
              <w:t>(pro klienty od 1 – 18 let</w:t>
            </w:r>
            <w:r>
              <w:t>;</w:t>
            </w:r>
            <w:r w:rsidRPr="001F7FD8">
              <w:t xml:space="preserve"> bez podmínky preventivní prohlídky u PLDD)</w:t>
            </w:r>
          </w:p>
        </w:tc>
        <w:tc>
          <w:tcPr>
            <w:tcW w:w="3544" w:type="dxa"/>
          </w:tcPr>
          <w:p w14:paraId="084B5612" w14:textId="77777777" w:rsidR="000B0B07" w:rsidRPr="00B274FF" w:rsidRDefault="000B0B07" w:rsidP="000B0B07">
            <w:pPr>
              <w:keepNext/>
              <w:spacing w:before="0" w:line="276" w:lineRule="auto"/>
            </w:pPr>
            <w:r w:rsidRPr="00036A3D">
              <w:rPr>
                <w:highlight w:val="yellow"/>
              </w:rPr>
              <w:t>1 000 Kč</w:t>
            </w:r>
            <w:r w:rsidRPr="00B274FF">
              <w:t xml:space="preserve"> (po absolvování preventivní prohlídky u PL v posledních 24 měs</w:t>
            </w:r>
            <w:r>
              <w:t>ících</w:t>
            </w:r>
            <w:r w:rsidRPr="00B274FF">
              <w:t>)</w:t>
            </w:r>
          </w:p>
        </w:tc>
      </w:tr>
      <w:tr w:rsidR="000B0B07" w:rsidRPr="00B274FF" w14:paraId="0E51B8D3" w14:textId="77777777" w:rsidTr="007A71B8">
        <w:tc>
          <w:tcPr>
            <w:tcW w:w="9498" w:type="dxa"/>
            <w:gridSpan w:val="3"/>
            <w:shd w:val="clear" w:color="auto" w:fill="DFA7A6"/>
          </w:tcPr>
          <w:p w14:paraId="076D7C99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6B19717C" w14:textId="77777777" w:rsidTr="007A71B8">
        <w:tc>
          <w:tcPr>
            <w:tcW w:w="9498" w:type="dxa"/>
            <w:gridSpan w:val="3"/>
          </w:tcPr>
          <w:p w14:paraId="702C35D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rPr>
                <w:b/>
                <w:caps/>
                <w:color w:val="FF0000"/>
              </w:rPr>
              <w:t>Rehabilitační aktivity</w:t>
            </w:r>
            <w:r w:rsidRPr="00B274FF">
              <w:rPr>
                <w:color w:val="FF0000"/>
              </w:rPr>
              <w:t xml:space="preserve"> </w:t>
            </w:r>
          </w:p>
        </w:tc>
      </w:tr>
      <w:tr w:rsidR="000B0B07" w:rsidRPr="00B274FF" w14:paraId="3BCD0142" w14:textId="77777777" w:rsidTr="007A71B8">
        <w:tc>
          <w:tcPr>
            <w:tcW w:w="3403" w:type="dxa"/>
          </w:tcPr>
          <w:p w14:paraId="4A2384E1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5B090E">
              <w:rPr>
                <w:highlight w:val="yellow"/>
              </w:rPr>
              <w:t>Rehabilitační aktivity</w:t>
            </w:r>
            <w:r>
              <w:t xml:space="preserve"> (masáž, sauna, plavání, </w:t>
            </w:r>
            <w:proofErr w:type="spellStart"/>
            <w:r>
              <w:t>Kneippovy</w:t>
            </w:r>
            <w:proofErr w:type="spellEnd"/>
            <w:r>
              <w:t xml:space="preserve"> chodníky apod.)</w:t>
            </w:r>
          </w:p>
        </w:tc>
        <w:tc>
          <w:tcPr>
            <w:tcW w:w="2551" w:type="dxa"/>
          </w:tcPr>
          <w:p w14:paraId="4FAD75B1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4C88EBDB" w14:textId="77777777" w:rsidR="000B0B07" w:rsidRPr="00B274FF" w:rsidRDefault="000B0B07" w:rsidP="000B0B07">
            <w:pPr>
              <w:spacing w:before="0" w:line="276" w:lineRule="auto"/>
            </w:pPr>
            <w:r w:rsidRPr="00036A3D">
              <w:rPr>
                <w:highlight w:val="yellow"/>
              </w:rPr>
              <w:t>2 000 Kč</w:t>
            </w:r>
            <w:r w:rsidRPr="00B274FF">
              <w:t xml:space="preserve"> (po absolvování min. jednoho onkologického screeningového vyšetření v posledních 24 měsících) </w:t>
            </w:r>
          </w:p>
        </w:tc>
      </w:tr>
      <w:tr w:rsidR="000B0B07" w:rsidRPr="00B274FF" w14:paraId="5D0A8E4C" w14:textId="77777777" w:rsidTr="007A71B8">
        <w:tc>
          <w:tcPr>
            <w:tcW w:w="9498" w:type="dxa"/>
            <w:gridSpan w:val="3"/>
            <w:shd w:val="clear" w:color="auto" w:fill="DFA7A6"/>
          </w:tcPr>
          <w:p w14:paraId="42B60C81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590232F4" w14:textId="77777777" w:rsidTr="007A71B8">
        <w:tc>
          <w:tcPr>
            <w:tcW w:w="9498" w:type="dxa"/>
            <w:gridSpan w:val="3"/>
          </w:tcPr>
          <w:p w14:paraId="7901E6DA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rPr>
                <w:b/>
                <w:caps/>
                <w:color w:val="FF0000"/>
              </w:rPr>
              <w:t>maminka a novorozenci</w:t>
            </w:r>
          </w:p>
        </w:tc>
      </w:tr>
      <w:tr w:rsidR="000B0B07" w:rsidRPr="00B274FF" w14:paraId="69412B70" w14:textId="77777777" w:rsidTr="007A71B8">
        <w:tc>
          <w:tcPr>
            <w:tcW w:w="3403" w:type="dxa"/>
          </w:tcPr>
          <w:p w14:paraId="44699AEC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5B090E">
              <w:rPr>
                <w:highlight w:val="yellow"/>
              </w:rPr>
              <w:t>Maminka a miminko</w:t>
            </w:r>
          </w:p>
        </w:tc>
        <w:tc>
          <w:tcPr>
            <w:tcW w:w="2551" w:type="dxa"/>
          </w:tcPr>
          <w:p w14:paraId="2269393C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39C5830C" w14:textId="77777777" w:rsidR="000B0B07" w:rsidRPr="00B274FF" w:rsidRDefault="000B0B07" w:rsidP="000B0B07">
            <w:pPr>
              <w:spacing w:before="0" w:line="276" w:lineRule="auto"/>
            </w:pPr>
            <w:r w:rsidRPr="00036A3D">
              <w:rPr>
                <w:highlight w:val="yellow"/>
              </w:rPr>
              <w:t>5 000 Kč</w:t>
            </w:r>
            <w:r w:rsidRPr="00B274FF">
              <w:t xml:space="preserve"> na těhotenství a 12 měsíců po porodu</w:t>
            </w:r>
          </w:p>
        </w:tc>
      </w:tr>
      <w:tr w:rsidR="000B0B07" w:rsidRPr="00B274FF" w14:paraId="332F67E2" w14:textId="77777777" w:rsidTr="007A71B8">
        <w:tc>
          <w:tcPr>
            <w:tcW w:w="3403" w:type="dxa"/>
          </w:tcPr>
          <w:p w14:paraId="042C5DDA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Novorozenec</w:t>
            </w:r>
            <w:r>
              <w:t xml:space="preserve"> </w:t>
            </w:r>
            <w:r w:rsidRPr="00B274FF">
              <w:t xml:space="preserve">(porodní váha do </w:t>
            </w:r>
            <w:r>
              <w:br/>
            </w:r>
            <w:r w:rsidRPr="00B274FF">
              <w:t>1</w:t>
            </w:r>
            <w:r>
              <w:t xml:space="preserve"> </w:t>
            </w:r>
            <w:r w:rsidRPr="00B274FF">
              <w:t>500 g)</w:t>
            </w:r>
          </w:p>
        </w:tc>
        <w:tc>
          <w:tcPr>
            <w:tcW w:w="2551" w:type="dxa"/>
          </w:tcPr>
          <w:p w14:paraId="351938D5" w14:textId="77777777" w:rsidR="000B0B07" w:rsidRPr="00036A3D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5B090E">
              <w:t xml:space="preserve">3 000 Kč </w:t>
            </w:r>
          </w:p>
        </w:tc>
        <w:tc>
          <w:tcPr>
            <w:tcW w:w="3544" w:type="dxa"/>
          </w:tcPr>
          <w:p w14:paraId="23A6058B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</w:tr>
      <w:tr w:rsidR="000B0B07" w:rsidRPr="00B274FF" w14:paraId="72348D9E" w14:textId="77777777" w:rsidTr="007A71B8">
        <w:tc>
          <w:tcPr>
            <w:tcW w:w="9498" w:type="dxa"/>
            <w:gridSpan w:val="3"/>
            <w:shd w:val="clear" w:color="auto" w:fill="DFA7A6"/>
          </w:tcPr>
          <w:p w14:paraId="3CB12065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</w:tr>
      <w:tr w:rsidR="000B0B07" w:rsidRPr="00B274FF" w14:paraId="116F8B7E" w14:textId="77777777" w:rsidTr="007A71B8">
        <w:tc>
          <w:tcPr>
            <w:tcW w:w="9498" w:type="dxa"/>
            <w:gridSpan w:val="3"/>
          </w:tcPr>
          <w:p w14:paraId="6529D8D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rPr>
                <w:b/>
                <w:caps/>
                <w:color w:val="FF0000"/>
              </w:rPr>
              <w:t>Bezpříspěvkoví dárci krve a orgánů</w:t>
            </w:r>
          </w:p>
        </w:tc>
      </w:tr>
      <w:tr w:rsidR="000B0B07" w:rsidRPr="00B274FF" w14:paraId="1E4F2A08" w14:textId="77777777" w:rsidTr="007A71B8">
        <w:tc>
          <w:tcPr>
            <w:tcW w:w="3403" w:type="dxa"/>
          </w:tcPr>
          <w:p w14:paraId="7F4711C6" w14:textId="77777777" w:rsidR="000B0B07" w:rsidRPr="005B090E" w:rsidRDefault="000B0B07" w:rsidP="000B0B07">
            <w:pPr>
              <w:spacing w:before="0" w:line="276" w:lineRule="auto"/>
              <w:jc w:val="both"/>
              <w:rPr>
                <w:highlight w:val="yellow"/>
              </w:rPr>
            </w:pPr>
            <w:r w:rsidRPr="005B090E">
              <w:rPr>
                <w:highlight w:val="yellow"/>
              </w:rPr>
              <w:t>Bezpříspěvkoví dárci krve</w:t>
            </w:r>
          </w:p>
        </w:tc>
        <w:tc>
          <w:tcPr>
            <w:tcW w:w="2551" w:type="dxa"/>
          </w:tcPr>
          <w:p w14:paraId="6481D130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63430CCE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036A3D">
              <w:rPr>
                <w:highlight w:val="yellow"/>
              </w:rPr>
              <w:t>4 000 Kč</w:t>
            </w:r>
            <w:r w:rsidRPr="00B274FF">
              <w:t xml:space="preserve"> (aktivní dárci)</w:t>
            </w:r>
          </w:p>
        </w:tc>
      </w:tr>
      <w:tr w:rsidR="000B0B07" w:rsidRPr="00B274FF" w14:paraId="35658F1A" w14:textId="77777777" w:rsidTr="007A71B8">
        <w:tc>
          <w:tcPr>
            <w:tcW w:w="3403" w:type="dxa"/>
          </w:tcPr>
          <w:p w14:paraId="5E0C3DA9" w14:textId="77777777" w:rsidR="000B0B07" w:rsidRPr="00B274FF" w:rsidRDefault="000B0B07" w:rsidP="000B0B07">
            <w:pPr>
              <w:spacing w:before="0" w:line="276" w:lineRule="auto"/>
              <w:jc w:val="both"/>
            </w:pPr>
          </w:p>
        </w:tc>
        <w:tc>
          <w:tcPr>
            <w:tcW w:w="2551" w:type="dxa"/>
          </w:tcPr>
          <w:p w14:paraId="16A6648C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-</w:t>
            </w:r>
          </w:p>
        </w:tc>
        <w:tc>
          <w:tcPr>
            <w:tcW w:w="3544" w:type="dxa"/>
          </w:tcPr>
          <w:p w14:paraId="086C14C5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500 Kč (neaktivní dárci)</w:t>
            </w:r>
          </w:p>
        </w:tc>
      </w:tr>
      <w:tr w:rsidR="000B0B07" w:rsidRPr="00B274FF" w14:paraId="79C9919B" w14:textId="77777777" w:rsidTr="007A71B8">
        <w:tc>
          <w:tcPr>
            <w:tcW w:w="3403" w:type="dxa"/>
          </w:tcPr>
          <w:p w14:paraId="142FA181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Dárci orgánů</w:t>
            </w:r>
          </w:p>
        </w:tc>
        <w:tc>
          <w:tcPr>
            <w:tcW w:w="2551" w:type="dxa"/>
          </w:tcPr>
          <w:p w14:paraId="0253892A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 xml:space="preserve">- </w:t>
            </w:r>
          </w:p>
        </w:tc>
        <w:tc>
          <w:tcPr>
            <w:tcW w:w="3544" w:type="dxa"/>
          </w:tcPr>
          <w:p w14:paraId="59C1C5AE" w14:textId="77777777" w:rsidR="000B0B07" w:rsidRPr="00B274FF" w:rsidRDefault="000B0B07" w:rsidP="000B0B07">
            <w:pPr>
              <w:spacing w:before="0" w:line="276" w:lineRule="auto"/>
              <w:jc w:val="both"/>
            </w:pPr>
            <w:r w:rsidRPr="00B274FF">
              <w:t>10 000 Kč</w:t>
            </w:r>
          </w:p>
        </w:tc>
      </w:tr>
    </w:tbl>
    <w:p w14:paraId="3D925AF4" w14:textId="77777777" w:rsidR="000B0B07" w:rsidRPr="00B274FF" w:rsidRDefault="000B0B07" w:rsidP="000B0B07">
      <w:pPr>
        <w:spacing w:before="0" w:line="276" w:lineRule="auto"/>
      </w:pPr>
    </w:p>
    <w:p w14:paraId="465AF1C0" w14:textId="1434D037" w:rsidR="00995BAE" w:rsidRPr="00117FF2" w:rsidRDefault="00526A50" w:rsidP="000B0B07">
      <w:pPr>
        <w:spacing w:before="0" w:line="276" w:lineRule="auto"/>
        <w:rPr>
          <w:b/>
          <w:bCs/>
          <w:szCs w:val="20"/>
        </w:rPr>
      </w:pPr>
      <w:r>
        <w:rPr>
          <w:b/>
          <w:bCs/>
          <w:szCs w:val="20"/>
        </w:rPr>
        <w:t>Viktorie Plívová</w:t>
      </w:r>
    </w:p>
    <w:p w14:paraId="29F91A9C" w14:textId="6787658C" w:rsidR="00995BAE" w:rsidRPr="00117FF2" w:rsidRDefault="00526A50" w:rsidP="000B0B07">
      <w:pPr>
        <w:spacing w:before="0" w:line="276" w:lineRule="auto"/>
        <w:rPr>
          <w:szCs w:val="20"/>
        </w:rPr>
      </w:pPr>
      <w:r>
        <w:rPr>
          <w:szCs w:val="20"/>
        </w:rPr>
        <w:t>Tisková mluvčí</w:t>
      </w:r>
    </w:p>
    <w:sectPr w:rsidR="00995BAE" w:rsidRPr="00117FF2" w:rsidSect="00F920F3">
      <w:footerReference w:type="default" r:id="rId12"/>
      <w:pgSz w:w="11906" w:h="16838"/>
      <w:pgMar w:top="1417" w:right="1417" w:bottom="1843" w:left="1417" w:header="708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8C5F0" w14:textId="77777777" w:rsidR="002966BA" w:rsidRDefault="002966BA" w:rsidP="00844E5F">
      <w:pPr>
        <w:spacing w:before="0" w:line="240" w:lineRule="auto"/>
      </w:pPr>
      <w:r>
        <w:separator/>
      </w:r>
    </w:p>
  </w:endnote>
  <w:endnote w:type="continuationSeparator" w:id="0">
    <w:p w14:paraId="6B1F4450" w14:textId="77777777" w:rsidR="002966BA" w:rsidRDefault="002966BA" w:rsidP="00844E5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pPr w:leftFromText="141" w:rightFromText="141" w:vertAnchor="text" w:horzAnchor="margin" w:tblpY="191"/>
      <w:tblW w:w="425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1701"/>
    </w:tblGrid>
    <w:tr w:rsidR="00F62A52" w14:paraId="156E0E6A" w14:textId="77777777" w:rsidTr="00F019E9">
      <w:trPr>
        <w:trHeight w:val="741"/>
      </w:trPr>
      <w:tc>
        <w:tcPr>
          <w:tcW w:w="2552" w:type="dxa"/>
          <w:tcBorders>
            <w:left w:val="single" w:sz="12" w:space="0" w:color="auto"/>
          </w:tcBorders>
          <w:vAlign w:val="center"/>
        </w:tcPr>
        <w:p w14:paraId="1B976203" w14:textId="5D4A49AC" w:rsidR="00F62A52" w:rsidRPr="00A770CA" w:rsidRDefault="00F62A52" w:rsidP="00DF7A80">
          <w:pPr>
            <w:pStyle w:val="Normlnmini"/>
            <w:ind w:left="300"/>
            <w:rPr>
              <w:sz w:val="18"/>
              <w:szCs w:val="18"/>
            </w:rPr>
          </w:pPr>
          <w:r w:rsidRPr="00A770CA">
            <w:rPr>
              <w:sz w:val="18"/>
              <w:szCs w:val="18"/>
            </w:rPr>
            <w:t>Infolinka: 952 222 222</w:t>
          </w:r>
        </w:p>
        <w:p w14:paraId="1997D3FA" w14:textId="77777777" w:rsidR="00F62A52" w:rsidRPr="00322A4A" w:rsidRDefault="00F62A52" w:rsidP="00DF7A80">
          <w:pPr>
            <w:pStyle w:val="Normlnmini"/>
            <w:ind w:left="300"/>
            <w:rPr>
              <w:b/>
              <w:bCs/>
            </w:rPr>
          </w:pPr>
          <w:r w:rsidRPr="00A770CA">
            <w:rPr>
              <w:b/>
              <w:bCs/>
              <w:sz w:val="18"/>
              <w:szCs w:val="18"/>
            </w:rPr>
            <w:t>www.vzp.cz</w:t>
          </w:r>
        </w:p>
      </w:tc>
      <w:tc>
        <w:tcPr>
          <w:tcW w:w="1701" w:type="dxa"/>
          <w:tcBorders>
            <w:left w:val="single" w:sz="4" w:space="0" w:color="auto"/>
          </w:tcBorders>
          <w:vAlign w:val="center"/>
        </w:tcPr>
        <w:p w14:paraId="73476802" w14:textId="77777777" w:rsidR="00F62A52" w:rsidRDefault="00F62A52" w:rsidP="00DF7A80">
          <w:pPr>
            <w:pStyle w:val="Normlnmini"/>
          </w:pPr>
        </w:p>
      </w:tc>
    </w:tr>
  </w:tbl>
  <w:p w14:paraId="398F7078" w14:textId="7CA6A5C3" w:rsidR="00DF7A80" w:rsidRDefault="003F6E42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032313D" wp14:editId="63FF9A63">
              <wp:simplePos x="0" y="0"/>
              <wp:positionH relativeFrom="column">
                <wp:posOffset>2557780</wp:posOffset>
              </wp:positionH>
              <wp:positionV relativeFrom="paragraph">
                <wp:posOffset>-65405</wp:posOffset>
              </wp:positionV>
              <wp:extent cx="3397250" cy="828675"/>
              <wp:effectExtent l="0" t="0" r="0" b="9525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7250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705B1" w14:textId="77777777" w:rsidR="00111EF0" w:rsidRDefault="00111EF0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B9032FF" w14:textId="29F69E63" w:rsidR="003F6E42" w:rsidRPr="00A770CA" w:rsidRDefault="003F6E42" w:rsidP="00111EF0">
                          <w:pPr>
                            <w:spacing w:before="0"/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Všeobecná zdravotní pojišťovna České republiky</w:t>
                          </w:r>
                        </w:p>
                        <w:p w14:paraId="260138FB" w14:textId="5376314A" w:rsidR="003F6E42" w:rsidRPr="00A770CA" w:rsidRDefault="003F6E42" w:rsidP="00111EF0">
                          <w:pPr>
                            <w:spacing w:before="0"/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>Orlická 2020/4, 130 00 Praha 3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br/>
                            <w:t xml:space="preserve">tel.: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952 220 267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, e-mail: </w:t>
                          </w:r>
                          <w:r w:rsidRPr="00A770CA">
                            <w:rPr>
                              <w:b/>
                              <w:color w:val="262626" w:themeColor="text1" w:themeTint="D9"/>
                              <w:sz w:val="18"/>
                              <w:szCs w:val="18"/>
                            </w:rPr>
                            <w:t>tiskove@vzp.cz</w:t>
                          </w:r>
                          <w:r w:rsidRPr="00A770CA"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84DCADE" w14:textId="5B6CAD38" w:rsidR="00995BAE" w:rsidRPr="00A770CA" w:rsidRDefault="00995BAE" w:rsidP="003F6E42">
                          <w:pPr>
                            <w:rPr>
                              <w:color w:val="262626" w:themeColor="text1" w:themeTint="D9"/>
                              <w:sz w:val="18"/>
                              <w:szCs w:val="18"/>
                            </w:rPr>
                          </w:pPr>
                        </w:p>
                        <w:p w14:paraId="733E1FDF" w14:textId="77777777" w:rsidR="00995BAE" w:rsidRPr="003F6E42" w:rsidRDefault="00995BAE" w:rsidP="003F6E42">
                          <w:pPr>
                            <w:rPr>
                              <w:color w:val="262626" w:themeColor="text1" w:themeTint="D9"/>
                              <w:sz w:val="16"/>
                              <w:szCs w:val="16"/>
                            </w:rPr>
                          </w:pPr>
                        </w:p>
                        <w:p w14:paraId="3503A6B1" w14:textId="49737DA3" w:rsidR="003F6E42" w:rsidRPr="003F6E42" w:rsidRDefault="003F6E42" w:rsidP="003F6E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2313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01.4pt;margin-top:-5.15pt;width:267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" stroked="f">
              <v:textbox>
                <w:txbxContent>
                  <w:p w14:paraId="752705B1" w14:textId="77777777" w:rsidR="00111EF0" w:rsidRDefault="00111EF0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B9032FF" w14:textId="29F69E63" w:rsidR="003F6E42" w:rsidRPr="00A770CA" w:rsidRDefault="003F6E42" w:rsidP="00111EF0">
                    <w:pPr>
                      <w:spacing w:before="0"/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Všeobecná zdravotní pojišťovna České republiky</w:t>
                    </w:r>
                  </w:p>
                  <w:p w14:paraId="260138FB" w14:textId="5376314A" w:rsidR="003F6E42" w:rsidRPr="00A770CA" w:rsidRDefault="003F6E42" w:rsidP="00111EF0">
                    <w:pPr>
                      <w:spacing w:before="0"/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>Orlická 2020/4, 130 00 Praha 3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br/>
                      <w:t xml:space="preserve">tel.: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952 220 267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, e-mail: </w:t>
                    </w:r>
                    <w:r w:rsidRPr="00A770CA">
                      <w:rPr>
                        <w:b/>
                        <w:color w:val="262626" w:themeColor="text1" w:themeTint="D9"/>
                        <w:sz w:val="18"/>
                        <w:szCs w:val="18"/>
                      </w:rPr>
                      <w:t>tiskove@vzp.cz</w:t>
                    </w:r>
                    <w:r w:rsidRPr="00A770CA">
                      <w:rPr>
                        <w:color w:val="262626" w:themeColor="text1" w:themeTint="D9"/>
                        <w:sz w:val="18"/>
                        <w:szCs w:val="18"/>
                      </w:rPr>
                      <w:t xml:space="preserve"> </w:t>
                    </w:r>
                  </w:p>
                  <w:p w14:paraId="784DCADE" w14:textId="5B6CAD38" w:rsidR="00995BAE" w:rsidRPr="00A770CA" w:rsidRDefault="00995BAE" w:rsidP="003F6E42">
                    <w:pPr>
                      <w:rPr>
                        <w:color w:val="262626" w:themeColor="text1" w:themeTint="D9"/>
                        <w:sz w:val="18"/>
                        <w:szCs w:val="18"/>
                      </w:rPr>
                    </w:pPr>
                  </w:p>
                  <w:p w14:paraId="733E1FDF" w14:textId="77777777" w:rsidR="00995BAE" w:rsidRPr="003F6E42" w:rsidRDefault="00995BAE" w:rsidP="003F6E42">
                    <w:pPr>
                      <w:rPr>
                        <w:color w:val="262626" w:themeColor="text1" w:themeTint="D9"/>
                        <w:sz w:val="16"/>
                        <w:szCs w:val="16"/>
                      </w:rPr>
                    </w:pPr>
                  </w:p>
                  <w:p w14:paraId="3503A6B1" w14:textId="49737DA3" w:rsidR="003F6E42" w:rsidRPr="003F6E42" w:rsidRDefault="003F6E42" w:rsidP="003F6E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D1CF0" w14:textId="77777777" w:rsidR="002966BA" w:rsidRDefault="002966BA" w:rsidP="00844E5F">
      <w:pPr>
        <w:spacing w:before="0" w:line="240" w:lineRule="auto"/>
      </w:pPr>
      <w:r>
        <w:separator/>
      </w:r>
    </w:p>
  </w:footnote>
  <w:footnote w:type="continuationSeparator" w:id="0">
    <w:p w14:paraId="4A64F0A8" w14:textId="77777777" w:rsidR="002966BA" w:rsidRDefault="002966BA" w:rsidP="00844E5F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C1801"/>
    <w:multiLevelType w:val="hybridMultilevel"/>
    <w:tmpl w:val="1D4689E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EE571F"/>
    <w:multiLevelType w:val="multilevel"/>
    <w:tmpl w:val="FE1C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B00216"/>
    <w:multiLevelType w:val="multilevel"/>
    <w:tmpl w:val="7F9E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024564"/>
    <w:multiLevelType w:val="multilevel"/>
    <w:tmpl w:val="B9D6E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3F"/>
    <w:rsid w:val="00021E10"/>
    <w:rsid w:val="000249DD"/>
    <w:rsid w:val="00047E2A"/>
    <w:rsid w:val="00082A67"/>
    <w:rsid w:val="000B0B07"/>
    <w:rsid w:val="000B1A6B"/>
    <w:rsid w:val="000F0D97"/>
    <w:rsid w:val="000F600B"/>
    <w:rsid w:val="0010012F"/>
    <w:rsid w:val="00111EF0"/>
    <w:rsid w:val="00117FF2"/>
    <w:rsid w:val="0014539C"/>
    <w:rsid w:val="0016318C"/>
    <w:rsid w:val="0017097A"/>
    <w:rsid w:val="00173A2F"/>
    <w:rsid w:val="001746D3"/>
    <w:rsid w:val="001864B0"/>
    <w:rsid w:val="00190EE7"/>
    <w:rsid w:val="001A0F6D"/>
    <w:rsid w:val="001A6517"/>
    <w:rsid w:val="001C5526"/>
    <w:rsid w:val="001F5D10"/>
    <w:rsid w:val="002255E5"/>
    <w:rsid w:val="00235DA6"/>
    <w:rsid w:val="00250A59"/>
    <w:rsid w:val="002539D7"/>
    <w:rsid w:val="00274A20"/>
    <w:rsid w:val="002966BA"/>
    <w:rsid w:val="00297932"/>
    <w:rsid w:val="002C0105"/>
    <w:rsid w:val="002D542C"/>
    <w:rsid w:val="002E32D0"/>
    <w:rsid w:val="00315790"/>
    <w:rsid w:val="00322A4A"/>
    <w:rsid w:val="00372F77"/>
    <w:rsid w:val="00373449"/>
    <w:rsid w:val="00383732"/>
    <w:rsid w:val="00391204"/>
    <w:rsid w:val="003B3E13"/>
    <w:rsid w:val="003B637A"/>
    <w:rsid w:val="003C37EE"/>
    <w:rsid w:val="003D5F56"/>
    <w:rsid w:val="003F2E5F"/>
    <w:rsid w:val="003F6E42"/>
    <w:rsid w:val="004359B2"/>
    <w:rsid w:val="00454E77"/>
    <w:rsid w:val="0046578C"/>
    <w:rsid w:val="004675A2"/>
    <w:rsid w:val="00471D79"/>
    <w:rsid w:val="004A77F8"/>
    <w:rsid w:val="00526A50"/>
    <w:rsid w:val="00550B65"/>
    <w:rsid w:val="0055776A"/>
    <w:rsid w:val="005735D4"/>
    <w:rsid w:val="005E5F77"/>
    <w:rsid w:val="005F4AFF"/>
    <w:rsid w:val="00603CF2"/>
    <w:rsid w:val="006445EF"/>
    <w:rsid w:val="006535BC"/>
    <w:rsid w:val="00691317"/>
    <w:rsid w:val="00692259"/>
    <w:rsid w:val="006C05CA"/>
    <w:rsid w:val="006E2FF8"/>
    <w:rsid w:val="006F103F"/>
    <w:rsid w:val="00706964"/>
    <w:rsid w:val="00712BC5"/>
    <w:rsid w:val="00721A96"/>
    <w:rsid w:val="00727D2B"/>
    <w:rsid w:val="00737858"/>
    <w:rsid w:val="007608C5"/>
    <w:rsid w:val="00773145"/>
    <w:rsid w:val="007B4A5F"/>
    <w:rsid w:val="007C63D9"/>
    <w:rsid w:val="00821F68"/>
    <w:rsid w:val="008402EF"/>
    <w:rsid w:val="008431C0"/>
    <w:rsid w:val="00844E5F"/>
    <w:rsid w:val="0085553F"/>
    <w:rsid w:val="008823D4"/>
    <w:rsid w:val="00892F70"/>
    <w:rsid w:val="00893971"/>
    <w:rsid w:val="00894D8B"/>
    <w:rsid w:val="008D26F1"/>
    <w:rsid w:val="008D3E0A"/>
    <w:rsid w:val="009029C4"/>
    <w:rsid w:val="009803FA"/>
    <w:rsid w:val="00980B26"/>
    <w:rsid w:val="00990166"/>
    <w:rsid w:val="0099061E"/>
    <w:rsid w:val="00995BAE"/>
    <w:rsid w:val="009A5375"/>
    <w:rsid w:val="009B432F"/>
    <w:rsid w:val="009C483E"/>
    <w:rsid w:val="009D2AEA"/>
    <w:rsid w:val="009D4881"/>
    <w:rsid w:val="009F0CA3"/>
    <w:rsid w:val="00A20EBA"/>
    <w:rsid w:val="00A2483D"/>
    <w:rsid w:val="00A2490D"/>
    <w:rsid w:val="00A34F8C"/>
    <w:rsid w:val="00A35BE7"/>
    <w:rsid w:val="00A371DD"/>
    <w:rsid w:val="00A51C44"/>
    <w:rsid w:val="00A770CA"/>
    <w:rsid w:val="00A90608"/>
    <w:rsid w:val="00A90703"/>
    <w:rsid w:val="00AD3AFC"/>
    <w:rsid w:val="00AD4972"/>
    <w:rsid w:val="00AE224E"/>
    <w:rsid w:val="00B4003E"/>
    <w:rsid w:val="00B47D31"/>
    <w:rsid w:val="00B63E32"/>
    <w:rsid w:val="00B76A28"/>
    <w:rsid w:val="00B81F16"/>
    <w:rsid w:val="00B90EBA"/>
    <w:rsid w:val="00BA2609"/>
    <w:rsid w:val="00BB023A"/>
    <w:rsid w:val="00BC0BD9"/>
    <w:rsid w:val="00BC2C45"/>
    <w:rsid w:val="00BE6D66"/>
    <w:rsid w:val="00BF69C5"/>
    <w:rsid w:val="00C251CC"/>
    <w:rsid w:val="00C4656F"/>
    <w:rsid w:val="00CC6E33"/>
    <w:rsid w:val="00CC7984"/>
    <w:rsid w:val="00CD0A20"/>
    <w:rsid w:val="00CD3CE1"/>
    <w:rsid w:val="00CF3D87"/>
    <w:rsid w:val="00D00EC3"/>
    <w:rsid w:val="00D52D46"/>
    <w:rsid w:val="00D53AFC"/>
    <w:rsid w:val="00D63481"/>
    <w:rsid w:val="00D72CF4"/>
    <w:rsid w:val="00D74502"/>
    <w:rsid w:val="00D80B90"/>
    <w:rsid w:val="00D9066F"/>
    <w:rsid w:val="00D94D22"/>
    <w:rsid w:val="00D97DD6"/>
    <w:rsid w:val="00DB017F"/>
    <w:rsid w:val="00DB3173"/>
    <w:rsid w:val="00DB5B0D"/>
    <w:rsid w:val="00DE2289"/>
    <w:rsid w:val="00DF7A80"/>
    <w:rsid w:val="00E069DE"/>
    <w:rsid w:val="00E2331B"/>
    <w:rsid w:val="00E570CA"/>
    <w:rsid w:val="00E73E81"/>
    <w:rsid w:val="00E83AD6"/>
    <w:rsid w:val="00E971C2"/>
    <w:rsid w:val="00EB4987"/>
    <w:rsid w:val="00F019E9"/>
    <w:rsid w:val="00F01D09"/>
    <w:rsid w:val="00F07E49"/>
    <w:rsid w:val="00F27275"/>
    <w:rsid w:val="00F62A52"/>
    <w:rsid w:val="00F64632"/>
    <w:rsid w:val="00F920F3"/>
    <w:rsid w:val="00FC3E11"/>
    <w:rsid w:val="00FC65F4"/>
    <w:rsid w:val="00FF187C"/>
    <w:rsid w:val="00FF44C1"/>
    <w:rsid w:val="00FF640C"/>
    <w:rsid w:val="361F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E8D11"/>
  <w15:chartTrackingRefBased/>
  <w15:docId w15:val="{D3B81AE3-9E69-7740-8607-5AB40221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012F"/>
    <w:pPr>
      <w:spacing w:before="240" w:line="30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44E5F"/>
  </w:style>
  <w:style w:type="paragraph" w:styleId="Zpat">
    <w:name w:val="footer"/>
    <w:basedOn w:val="Normln"/>
    <w:link w:val="ZpatChar"/>
    <w:uiPriority w:val="99"/>
    <w:unhideWhenUsed/>
    <w:rsid w:val="00844E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44E5F"/>
  </w:style>
  <w:style w:type="table" w:styleId="Mkatabulky">
    <w:name w:val="Table Grid"/>
    <w:basedOn w:val="Normlntabulka"/>
    <w:uiPriority w:val="39"/>
    <w:rsid w:val="00844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mini">
    <w:name w:val="Normální mini"/>
    <w:basedOn w:val="Normln"/>
    <w:qFormat/>
    <w:rsid w:val="003F2E5F"/>
    <w:pPr>
      <w:spacing w:before="0"/>
    </w:pPr>
    <w:rPr>
      <w:sz w:val="16"/>
      <w:szCs w:val="21"/>
    </w:rPr>
  </w:style>
  <w:style w:type="paragraph" w:styleId="Bezmezer">
    <w:name w:val="No Spacing"/>
    <w:uiPriority w:val="1"/>
    <w:qFormat/>
    <w:rsid w:val="003F2E5F"/>
    <w:rPr>
      <w:rFonts w:ascii="Inter" w:hAnsi="Inter"/>
    </w:rPr>
  </w:style>
  <w:style w:type="character" w:styleId="Hypertextovodkaz">
    <w:name w:val="Hyperlink"/>
    <w:basedOn w:val="Standardnpsmoodstavce"/>
    <w:uiPriority w:val="99"/>
    <w:unhideWhenUsed/>
    <w:rsid w:val="00D72CF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2CF4"/>
    <w:rPr>
      <w:color w:val="605E5C"/>
      <w:shd w:val="clear" w:color="auto" w:fill="E1DFDD"/>
    </w:rPr>
  </w:style>
  <w:style w:type="paragraph" w:customStyle="1" w:styleId="Normlnodvolacdaje">
    <w:name w:val="Normální odvolací údaje"/>
    <w:basedOn w:val="Normlnmini"/>
    <w:qFormat/>
    <w:rsid w:val="00AD3AFC"/>
    <w:pPr>
      <w:spacing w:before="40" w:after="20" w:line="240" w:lineRule="auto"/>
    </w:pPr>
    <w:rPr>
      <w:sz w:val="11"/>
      <w:szCs w:val="16"/>
    </w:rPr>
  </w:style>
  <w:style w:type="paragraph" w:customStyle="1" w:styleId="NORMLNkapitlky">
    <w:name w:val="NORMÁLNÍ kapitálky"/>
    <w:basedOn w:val="Normlnmini"/>
    <w:qFormat/>
    <w:rsid w:val="00F62A52"/>
    <w:pPr>
      <w:jc w:val="center"/>
    </w:pPr>
    <w:rPr>
      <w:rFonts w:cs="Times New Roman (Základní text"/>
      <w:color w:val="D22D0F"/>
      <w:spacing w:val="80"/>
    </w:rPr>
  </w:style>
  <w:style w:type="character" w:styleId="Siln">
    <w:name w:val="Strong"/>
    <w:basedOn w:val="Standardnpsmoodstavce"/>
    <w:uiPriority w:val="22"/>
    <w:qFormat/>
    <w:rsid w:val="001C5526"/>
    <w:rPr>
      <w:b/>
      <w:bCs/>
    </w:rPr>
  </w:style>
  <w:style w:type="character" w:styleId="Zdraznn">
    <w:name w:val="Emphasis"/>
    <w:uiPriority w:val="20"/>
    <w:qFormat/>
    <w:rsid w:val="00FF44C1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BF69C5"/>
    <w:rPr>
      <w:color w:val="954F72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2D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10012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400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4003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4003E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00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003E"/>
    <w:rPr>
      <w:b/>
      <w:bCs/>
      <w:szCs w:val="20"/>
    </w:rPr>
  </w:style>
  <w:style w:type="paragraph" w:styleId="Revize">
    <w:name w:val="Revision"/>
    <w:hidden/>
    <w:uiPriority w:val="99"/>
    <w:semiHidden/>
    <w:rsid w:val="00B4003E"/>
  </w:style>
  <w:style w:type="paragraph" w:styleId="Textbubliny">
    <w:name w:val="Balloon Text"/>
    <w:basedOn w:val="Normln"/>
    <w:link w:val="TextbublinyChar"/>
    <w:uiPriority w:val="99"/>
    <w:semiHidden/>
    <w:unhideWhenUsed/>
    <w:rsid w:val="00B4003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003E"/>
    <w:rPr>
      <w:rFonts w:ascii="Segoe UI" w:hAnsi="Segoe UI" w:cs="Segoe UI"/>
      <w:sz w:val="18"/>
      <w:szCs w:val="18"/>
    </w:rPr>
  </w:style>
  <w:style w:type="paragraph" w:customStyle="1" w:styleId="l4">
    <w:name w:val="l4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l5">
    <w:name w:val="l5"/>
    <w:basedOn w:val="Normln"/>
    <w:rsid w:val="00840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402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akcinace.eu/doporuceni-a-stanoviska/doporuceni-ceske-vakcinologicke-spolecnosti-cls-jep-pro-ockovani-proti-pasovemu-oparu-herpes-zoste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E9ABBF591A3A4794A55379E00E5E3C" ma:contentTypeVersion="3" ma:contentTypeDescription="Vytvoří nový dokument" ma:contentTypeScope="" ma:versionID="900d34adcc27e1898ef2e075b40f0b88">
  <xsd:schema xmlns:xsd="http://www.w3.org/2001/XMLSchema" xmlns:xs="http://www.w3.org/2001/XMLSchema" xmlns:p="http://schemas.microsoft.com/office/2006/metadata/properties" xmlns:ns2="ed81a986-3a82-4f62-a6e6-21d86e8c1efe" xmlns:ns3="189c7478-f36e-4d06-b026-5479ab3e2b44" targetNamespace="http://schemas.microsoft.com/office/2006/metadata/properties" ma:root="true" ma:fieldsID="a4a26a1ba8c2871d213337479eae35d7" ns2:_="" ns3:_="">
    <xsd:import namespace="ed81a986-3a82-4f62-a6e6-21d86e8c1efe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ida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a986-3a82-4f62-a6e6-21d86e8c1efe" elementFormDefault="qualified">
    <xsd:import namespace="http://schemas.microsoft.com/office/2006/documentManagement/types"/>
    <xsd:import namespace="http://schemas.microsoft.com/office/infopath/2007/PartnerControls"/>
    <xsd:element name="Zodpovida" ma:index="8" nillable="true" ma:displayName="Zodpovídá" ma:list="UserInfo" ma:SharePointGroup="0" ma:internalName="Zodpovida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ida xmlns="ed81a986-3a82-4f62-a6e6-21d86e8c1efe">
      <UserInfo>
        <DisplayName>Váňová Kamila Mgr. (VZP ČR Ústředí)</DisplayName>
        <AccountId>5565</AccountId>
        <AccountType/>
      </UserInfo>
    </Zodpovid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D9C4FA-E8CE-4941-84E1-C12B5E2E70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a986-3a82-4f62-a6e6-21d86e8c1efe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75A159-1C31-4A9A-AF6C-356BCDB3FB40}">
  <ds:schemaRefs>
    <ds:schemaRef ds:uri="http://schemas.microsoft.com/office/2006/metadata/properties"/>
    <ds:schemaRef ds:uri="http://schemas.microsoft.com/office/infopath/2007/PartnerControls"/>
    <ds:schemaRef ds:uri="ed81a986-3a82-4f62-a6e6-21d86e8c1efe"/>
  </ds:schemaRefs>
</ds:datastoreItem>
</file>

<file path=customXml/itemProps3.xml><?xml version="1.0" encoding="utf-8"?>
<ds:datastoreItem xmlns:ds="http://schemas.openxmlformats.org/officeDocument/2006/customXml" ds:itemID="{D36F4D36-58AF-46D0-B21C-9596F511E8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1420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Sixtová Jana Ing. (VZP ČR Ústředí)</dc:creator>
  <cp:keywords/>
  <dc:description/>
  <cp:lastModifiedBy>Sixtová Jana Ing. (VZP ČR Ústředí)</cp:lastModifiedBy>
  <cp:revision>5</cp:revision>
  <cp:lastPrinted>2023-09-25T07:38:00Z</cp:lastPrinted>
  <dcterms:created xsi:type="dcterms:W3CDTF">2023-09-25T07:24:00Z</dcterms:created>
  <dcterms:modified xsi:type="dcterms:W3CDTF">2023-09-25T10:51:00Z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0x010100C3E9ABBF591A3A4794A55379E00E5E3C</vt:lpwstr>
  </property>
</Properties>
</file>