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61D69F" w14:textId="1AECB0B7" w:rsidR="00EB38D2" w:rsidRPr="00BE2A17" w:rsidRDefault="00C52937">
      <w:pPr>
        <w:ind w:right="-2" w:firstLine="1702"/>
        <w:rPr>
          <w:lang w:eastAsia="cs-CZ"/>
        </w:rPr>
      </w:pPr>
      <w:r w:rsidRPr="00BE2A17">
        <w:rPr>
          <w:noProof/>
          <w:lang w:eastAsia="cs-CZ"/>
        </w:rPr>
        <mc:AlternateContent>
          <mc:Choice Requires="wps">
            <w:drawing>
              <wp:anchor distT="0" distB="0" distL="114935" distR="114935" simplePos="0" relativeHeight="251657216" behindDoc="0" locked="0" layoutInCell="1" allowOverlap="1" wp14:anchorId="0809DFD7" wp14:editId="21D4D46B">
                <wp:simplePos x="0" y="0"/>
                <wp:positionH relativeFrom="margin">
                  <wp:posOffset>1309370</wp:posOffset>
                </wp:positionH>
                <wp:positionV relativeFrom="margin">
                  <wp:posOffset>-103504</wp:posOffset>
                </wp:positionV>
                <wp:extent cx="4962525" cy="685800"/>
                <wp:effectExtent l="0" t="0" r="9525"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AA4B5" w14:textId="25BF4F66" w:rsidR="00C52937" w:rsidRPr="00C52937" w:rsidRDefault="00C52937" w:rsidP="00C52937">
                            <w:pPr>
                              <w:pStyle w:val="Bezmezer"/>
                              <w:jc w:val="center"/>
                              <w:rPr>
                                <w:rFonts w:ascii="Arial" w:hAnsi="Arial" w:cs="Arial"/>
                                <w:b/>
                                <w:sz w:val="36"/>
                                <w:szCs w:val="36"/>
                              </w:rPr>
                            </w:pPr>
                            <w:r w:rsidRPr="00C52937">
                              <w:rPr>
                                <w:rFonts w:ascii="Arial" w:hAnsi="Arial" w:cs="Arial"/>
                                <w:b/>
                                <w:sz w:val="36"/>
                                <w:szCs w:val="36"/>
                              </w:rPr>
                              <w:t>Podpor</w:t>
                            </w:r>
                            <w:r w:rsidR="000A5B6E">
                              <w:rPr>
                                <w:rFonts w:ascii="Arial" w:hAnsi="Arial" w:cs="Arial"/>
                                <w:b/>
                                <w:sz w:val="36"/>
                                <w:szCs w:val="36"/>
                              </w:rPr>
                              <w:t>u</w:t>
                            </w:r>
                            <w:r w:rsidRPr="00C52937">
                              <w:rPr>
                                <w:rFonts w:ascii="Arial" w:hAnsi="Arial" w:cs="Arial"/>
                                <w:b/>
                                <w:sz w:val="36"/>
                                <w:szCs w:val="36"/>
                              </w:rPr>
                              <w:t xml:space="preserve"> pracovního uplatnění </w:t>
                            </w:r>
                            <w:r w:rsidR="000A5B6E">
                              <w:rPr>
                                <w:rFonts w:ascii="Arial" w:hAnsi="Arial" w:cs="Arial"/>
                                <w:b/>
                                <w:sz w:val="36"/>
                                <w:szCs w:val="36"/>
                              </w:rPr>
                              <w:t>ročně využívají tisíce lidí v předdůchodovém věku</w:t>
                            </w:r>
                          </w:p>
                          <w:p w14:paraId="5CDDCBB2" w14:textId="3755BA3F" w:rsidR="00EB38D2" w:rsidRDefault="00EB38D2" w:rsidP="001E0CB1">
                            <w:pPr>
                              <w:pStyle w:val="Bezmezer"/>
                              <w:jc w:val="center"/>
                              <w:rPr>
                                <w:rFonts w:ascii="Arial" w:hAnsi="Arial" w:cs="Arial"/>
                                <w:b/>
                                <w:sz w:val="36"/>
                                <w:szCs w:val="36"/>
                              </w:rPr>
                            </w:pP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9DFD7" id="_x0000_t202" coordsize="21600,21600" o:spt="202" path="m,l,21600r21600,l21600,xe">
                <v:stroke joinstyle="miter"/>
                <v:path gradientshapeok="t" o:connecttype="rect"/>
              </v:shapetype>
              <v:shape id="Text Box 3" o:spid="_x0000_s1026" type="#_x0000_t202" style="position:absolute;left:0;text-align:left;margin-left:103.1pt;margin-top:-8.15pt;width:390.75pt;height:54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" stroked="f">
                <v:textbox inset=".05pt,.05pt,.05pt,.05pt">
                  <w:txbxContent>
                    <w:p w14:paraId="568AA4B5" w14:textId="25BF4F66" w:rsidR="00C52937" w:rsidRPr="00C52937" w:rsidRDefault="00C52937" w:rsidP="00C52937">
                      <w:pPr>
                        <w:pStyle w:val="Bezmezer"/>
                        <w:jc w:val="center"/>
                        <w:rPr>
                          <w:rFonts w:ascii="Arial" w:hAnsi="Arial" w:cs="Arial"/>
                          <w:b/>
                          <w:sz w:val="36"/>
                          <w:szCs w:val="36"/>
                        </w:rPr>
                      </w:pPr>
                      <w:r w:rsidRPr="00C52937">
                        <w:rPr>
                          <w:rFonts w:ascii="Arial" w:hAnsi="Arial" w:cs="Arial"/>
                          <w:b/>
                          <w:sz w:val="36"/>
                          <w:szCs w:val="36"/>
                        </w:rPr>
                        <w:t>Podpor</w:t>
                      </w:r>
                      <w:r w:rsidR="000A5B6E">
                        <w:rPr>
                          <w:rFonts w:ascii="Arial" w:hAnsi="Arial" w:cs="Arial"/>
                          <w:b/>
                          <w:sz w:val="36"/>
                          <w:szCs w:val="36"/>
                        </w:rPr>
                        <w:t>u</w:t>
                      </w:r>
                      <w:r w:rsidRPr="00C52937">
                        <w:rPr>
                          <w:rFonts w:ascii="Arial" w:hAnsi="Arial" w:cs="Arial"/>
                          <w:b/>
                          <w:sz w:val="36"/>
                          <w:szCs w:val="36"/>
                        </w:rPr>
                        <w:t xml:space="preserve"> pracovního uplatnění </w:t>
                      </w:r>
                      <w:r w:rsidR="000A5B6E">
                        <w:rPr>
                          <w:rFonts w:ascii="Arial" w:hAnsi="Arial" w:cs="Arial"/>
                          <w:b/>
                          <w:sz w:val="36"/>
                          <w:szCs w:val="36"/>
                        </w:rPr>
                        <w:t>ročně využívají tisíce lidí v předdůchodovém věku</w:t>
                      </w:r>
                    </w:p>
                    <w:p w14:paraId="5CDDCBB2" w14:textId="3755BA3F" w:rsidR="00EB38D2" w:rsidRDefault="00EB38D2" w:rsidP="001E0CB1">
                      <w:pPr>
                        <w:pStyle w:val="Bezmezer"/>
                        <w:jc w:val="center"/>
                        <w:rPr>
                          <w:rFonts w:ascii="Arial" w:hAnsi="Arial" w:cs="Arial"/>
                          <w:b/>
                          <w:sz w:val="36"/>
                          <w:szCs w:val="36"/>
                        </w:rPr>
                      </w:pPr>
                    </w:p>
                  </w:txbxContent>
                </v:textbox>
                <w10:wrap anchorx="margin" anchory="margin"/>
              </v:shape>
            </w:pict>
          </mc:Fallback>
        </mc:AlternateContent>
      </w:r>
      <w:r w:rsidRPr="00BE2A17">
        <w:rPr>
          <w:noProof/>
          <w:lang w:eastAsia="cs-CZ"/>
        </w:rPr>
        <mc:AlternateContent>
          <mc:Choice Requires="wps">
            <w:drawing>
              <wp:anchor distT="0" distB="0" distL="114935" distR="114935" simplePos="0" relativeHeight="251658240" behindDoc="0" locked="0" layoutInCell="1" allowOverlap="1" wp14:anchorId="21322ADC" wp14:editId="071B9AA8">
                <wp:simplePos x="0" y="0"/>
                <wp:positionH relativeFrom="margin">
                  <wp:posOffset>4730750</wp:posOffset>
                </wp:positionH>
                <wp:positionV relativeFrom="margin">
                  <wp:posOffset>-629285</wp:posOffset>
                </wp:positionV>
                <wp:extent cx="1491615" cy="265430"/>
                <wp:effectExtent l="0" t="0" r="0" b="12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65DDF" w14:textId="07EC2D14" w:rsidR="00EB38D2" w:rsidRDefault="00913FE7">
                            <w:pPr>
                              <w:rPr>
                                <w:rFonts w:ascii="Arial" w:eastAsia="Arial" w:hAnsi="Arial" w:cs="Arial"/>
                              </w:rPr>
                            </w:pPr>
                            <w:r>
                              <w:rPr>
                                <w:rFonts w:ascii="Arial" w:eastAsia="Arial" w:hAnsi="Arial" w:cs="Arial"/>
                              </w:rPr>
                              <w:t xml:space="preserve">     </w:t>
                            </w:r>
                            <w:r w:rsidR="00D0353B">
                              <w:rPr>
                                <w:rFonts w:ascii="Arial" w:eastAsia="Arial" w:hAnsi="Arial" w:cs="Arial"/>
                              </w:rPr>
                              <w:t xml:space="preserve">  </w:t>
                            </w:r>
                            <w:r>
                              <w:rPr>
                                <w:rFonts w:ascii="Arial" w:eastAsia="Arial" w:hAnsi="Arial" w:cs="Arial"/>
                              </w:rPr>
                              <w:t xml:space="preserve"> Praha, </w:t>
                            </w:r>
                            <w:r w:rsidR="00BB4482">
                              <w:rPr>
                                <w:rFonts w:ascii="Arial" w:eastAsia="Arial" w:hAnsi="Arial" w:cs="Arial"/>
                              </w:rPr>
                              <w:t>27</w:t>
                            </w:r>
                            <w:r>
                              <w:rPr>
                                <w:rFonts w:ascii="Arial" w:eastAsia="Arial" w:hAnsi="Arial" w:cs="Arial"/>
                              </w:rPr>
                              <w:t xml:space="preserve">. </w:t>
                            </w:r>
                            <w:r w:rsidR="00A464C1">
                              <w:rPr>
                                <w:rFonts w:ascii="Arial" w:eastAsia="Arial" w:hAnsi="Arial" w:cs="Arial"/>
                              </w:rPr>
                              <w:t>2</w:t>
                            </w:r>
                            <w:r>
                              <w:rPr>
                                <w:rFonts w:ascii="Arial" w:eastAsia="Arial" w:hAnsi="Arial" w:cs="Arial"/>
                              </w:rPr>
                              <w:t xml:space="preserve">. </w:t>
                            </w:r>
                            <w:r w:rsidR="00A42705">
                              <w:rPr>
                                <w:rFonts w:ascii="Arial" w:eastAsia="Arial" w:hAnsi="Arial" w:cs="Arial"/>
                              </w:rPr>
                              <w:t>2023</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22ADC" id="_x0000_t202" coordsize="21600,21600" o:spt="202" path="m,l,21600r21600,l21600,xe">
                <v:stroke joinstyle="miter"/>
                <v:path gradientshapeok="t" o:connecttype="rect"/>
              </v:shapetype>
              <v:shape id="Text Box 4" o:spid="_x0000_s1027" type="#_x0000_t202" style="position:absolute;left:0;text-align:left;margin-left:372.5pt;margin-top:-49.55pt;width:117.45pt;height:20.9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" stroked="f">
                <v:textbox inset=".05pt,.05pt,.05pt,.05pt">
                  <w:txbxContent>
                    <w:p w14:paraId="73D65DDF" w14:textId="07EC2D14" w:rsidR="00EB38D2" w:rsidRDefault="00913FE7">
                      <w:pPr>
                        <w:rPr>
                          <w:rFonts w:ascii="Arial" w:eastAsia="Arial" w:hAnsi="Arial" w:cs="Arial"/>
                        </w:rPr>
                      </w:pPr>
                      <w:r>
                        <w:rPr>
                          <w:rFonts w:ascii="Arial" w:eastAsia="Arial" w:hAnsi="Arial" w:cs="Arial"/>
                        </w:rPr>
                        <w:t xml:space="preserve">     </w:t>
                      </w:r>
                      <w:r w:rsidR="00D0353B">
                        <w:rPr>
                          <w:rFonts w:ascii="Arial" w:eastAsia="Arial" w:hAnsi="Arial" w:cs="Arial"/>
                        </w:rPr>
                        <w:t xml:space="preserve">  </w:t>
                      </w:r>
                      <w:r>
                        <w:rPr>
                          <w:rFonts w:ascii="Arial" w:eastAsia="Arial" w:hAnsi="Arial" w:cs="Arial"/>
                        </w:rPr>
                        <w:t xml:space="preserve"> Praha, </w:t>
                      </w:r>
                      <w:r w:rsidR="00BB4482">
                        <w:rPr>
                          <w:rFonts w:ascii="Arial" w:eastAsia="Arial" w:hAnsi="Arial" w:cs="Arial"/>
                        </w:rPr>
                        <w:t>27</w:t>
                      </w:r>
                      <w:r>
                        <w:rPr>
                          <w:rFonts w:ascii="Arial" w:eastAsia="Arial" w:hAnsi="Arial" w:cs="Arial"/>
                        </w:rPr>
                        <w:t xml:space="preserve">. </w:t>
                      </w:r>
                      <w:r w:rsidR="00A464C1">
                        <w:rPr>
                          <w:rFonts w:ascii="Arial" w:eastAsia="Arial" w:hAnsi="Arial" w:cs="Arial"/>
                        </w:rPr>
                        <w:t>2</w:t>
                      </w:r>
                      <w:r>
                        <w:rPr>
                          <w:rFonts w:ascii="Arial" w:eastAsia="Arial" w:hAnsi="Arial" w:cs="Arial"/>
                        </w:rPr>
                        <w:t xml:space="preserve">. </w:t>
                      </w:r>
                      <w:r w:rsidR="00A42705">
                        <w:rPr>
                          <w:rFonts w:ascii="Arial" w:eastAsia="Arial" w:hAnsi="Arial" w:cs="Arial"/>
                        </w:rPr>
                        <w:t>2023</w:t>
                      </w:r>
                    </w:p>
                  </w:txbxContent>
                </v:textbox>
                <w10:wrap anchorx="margin" anchory="margin"/>
              </v:shape>
            </w:pict>
          </mc:Fallback>
        </mc:AlternateContent>
      </w:r>
      <w:r w:rsidR="00913FE7" w:rsidRPr="00BE2A17">
        <w:rPr>
          <w:noProof/>
          <w:lang w:eastAsia="cs-CZ"/>
        </w:rPr>
        <mc:AlternateContent>
          <mc:Choice Requires="wpi">
            <w:drawing>
              <wp:anchor distT="0" distB="0" distL="114300" distR="114300" simplePos="0" relativeHeight="251659264" behindDoc="0" locked="0" layoutInCell="1" allowOverlap="1" wp14:anchorId="36C136F2" wp14:editId="2D65A893">
                <wp:simplePos x="0" y="0"/>
                <wp:positionH relativeFrom="column">
                  <wp:posOffset>7817485</wp:posOffset>
                </wp:positionH>
                <wp:positionV relativeFrom="paragraph">
                  <wp:posOffset>-1008380</wp:posOffset>
                </wp:positionV>
                <wp:extent cx="53975" cy="40005"/>
                <wp:effectExtent l="16510" t="10795" r="53340" b="15875"/>
                <wp:wrapNone/>
                <wp:docPr id="7" name="Rukopis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noChangeAspect="1" noEditPoints="1" noChangeArrowheads="1" noChangeShapeType="1"/>
                        </w14:cNvContentPartPr>
                      </w14:nvContentPartPr>
                      <w14:xfrm>
                        <a:off x="0" y="0"/>
                        <a:ext cx="53975" cy="40005"/>
                      </w14:xfrm>
                    </w14:contentPart>
                  </a:graphicData>
                </a:graphic>
                <wp14:sizeRelH relativeFrom="page">
                  <wp14:pctWidth>0</wp14:pctWidth>
                </wp14:sizeRelH>
                <wp14:sizeRelV relativeFrom="page">
                  <wp14:pctHeight>0</wp14:pctHeight>
                </wp14:sizeRelV>
              </wp:anchor>
            </w:drawing>
          </mc:Choice>
          <mc:Fallback>
            <w:pict>
              <v:shapetype w14:anchorId="2B1181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1" o:spid="_x0000_s1026" type="#_x0000_t75" style="position:absolute;margin-left:614.85pt;margin-top:-80.1pt;width:5.6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&#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">
                <v:imagedata r:id="rId8" o:title=""/>
                <o:lock v:ext="edit" rotation="t" verticies="t" shapetype="t"/>
              </v:shape>
            </w:pict>
          </mc:Fallback>
        </mc:AlternateContent>
      </w:r>
      <w:r w:rsidR="00913FE7" w:rsidRPr="00BE2A17">
        <w:rPr>
          <w:noProof/>
          <w:lang w:eastAsia="cs-CZ"/>
        </w:rPr>
        <mc:AlternateContent>
          <mc:Choice Requires="wps">
            <w:drawing>
              <wp:anchor distT="0" distB="0" distL="114935" distR="114935" simplePos="0" relativeHeight="251656192" behindDoc="0" locked="0" layoutInCell="1" allowOverlap="1" wp14:anchorId="3000CDE5" wp14:editId="29E79067">
                <wp:simplePos x="0" y="0"/>
                <wp:positionH relativeFrom="column">
                  <wp:posOffset>-552450</wp:posOffset>
                </wp:positionH>
                <wp:positionV relativeFrom="paragraph">
                  <wp:posOffset>169545</wp:posOffset>
                </wp:positionV>
                <wp:extent cx="1575435" cy="2590800"/>
                <wp:effectExtent l="0" t="0" r="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59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F052E" w14:textId="77777777" w:rsidR="00EB38D2" w:rsidRDefault="00913FE7">
                            <w:pPr>
                              <w:autoSpaceDE w:val="0"/>
                              <w:spacing w:after="0" w:line="360" w:lineRule="auto"/>
                              <w:jc w:val="right"/>
                            </w:pPr>
                            <w:r>
                              <w:rPr>
                                <w:rFonts w:ascii="Arial" w:hAnsi="Arial" w:cs="Arial"/>
                                <w:color w:val="515251"/>
                              </w:rPr>
                              <w:t>Úřad práce ČR</w:t>
                            </w:r>
                          </w:p>
                          <w:p w14:paraId="6AF6BAEF" w14:textId="77777777" w:rsidR="00EB38D2" w:rsidRDefault="00913FE7">
                            <w:pPr>
                              <w:autoSpaceDE w:val="0"/>
                              <w:spacing w:after="0" w:line="360" w:lineRule="auto"/>
                              <w:jc w:val="right"/>
                            </w:pPr>
                            <w:r>
                              <w:rPr>
                                <w:rFonts w:ascii="Arial" w:hAnsi="Arial" w:cs="Arial"/>
                                <w:color w:val="515251"/>
                              </w:rPr>
                              <w:t>Generální ředitelství</w:t>
                            </w:r>
                          </w:p>
                          <w:p w14:paraId="166E5218" w14:textId="77777777" w:rsidR="00EB38D2" w:rsidRDefault="00EB38D2">
                            <w:pPr>
                              <w:autoSpaceDE w:val="0"/>
                              <w:spacing w:after="0" w:line="360" w:lineRule="auto"/>
                              <w:jc w:val="right"/>
                              <w:rPr>
                                <w:rFonts w:ascii="Arial" w:hAnsi="Arial" w:cs="Arial"/>
                                <w:color w:val="515251"/>
                              </w:rPr>
                            </w:pPr>
                          </w:p>
                          <w:p w14:paraId="21503285" w14:textId="77777777" w:rsidR="00EB38D2" w:rsidRDefault="00913FE7">
                            <w:pPr>
                              <w:autoSpaceDE w:val="0"/>
                              <w:spacing w:after="0" w:line="360" w:lineRule="auto"/>
                              <w:jc w:val="right"/>
                            </w:pPr>
                            <w:r>
                              <w:rPr>
                                <w:rFonts w:ascii="Arial" w:hAnsi="Arial" w:cs="Arial"/>
                                <w:color w:val="515251"/>
                              </w:rPr>
                              <w:t>Dobrovského 1278/25</w:t>
                            </w:r>
                          </w:p>
                          <w:p w14:paraId="1CAEDCF4" w14:textId="77777777" w:rsidR="00EB38D2" w:rsidRDefault="00913FE7">
                            <w:pPr>
                              <w:autoSpaceDE w:val="0"/>
                              <w:spacing w:after="0" w:line="360" w:lineRule="auto"/>
                              <w:jc w:val="right"/>
                            </w:pPr>
                            <w:r>
                              <w:rPr>
                                <w:rFonts w:ascii="Arial" w:hAnsi="Arial" w:cs="Arial"/>
                                <w:color w:val="515251"/>
                              </w:rPr>
                              <w:t>170 00 PRAHA 7</w:t>
                            </w:r>
                          </w:p>
                          <w:p w14:paraId="7B5F3ECD" w14:textId="77777777" w:rsidR="00EB38D2" w:rsidRDefault="00EB38D2">
                            <w:pPr>
                              <w:autoSpaceDE w:val="0"/>
                              <w:spacing w:after="0" w:line="360" w:lineRule="auto"/>
                              <w:jc w:val="right"/>
                              <w:rPr>
                                <w:rFonts w:ascii="Arial" w:hAnsi="Arial" w:cs="Arial"/>
                                <w:color w:val="515251"/>
                              </w:rPr>
                            </w:pPr>
                          </w:p>
                          <w:p w14:paraId="0FF9273A" w14:textId="77777777" w:rsidR="00EB38D2" w:rsidRDefault="00913FE7">
                            <w:pPr>
                              <w:spacing w:line="360" w:lineRule="auto"/>
                              <w:jc w:val="right"/>
                            </w:pPr>
                            <w:r>
                              <w:rPr>
                                <w:rFonts w:ascii="Arial" w:hAnsi="Arial" w:cs="Arial"/>
                                <w:color w:val="515251"/>
                              </w:rPr>
                              <w:t>Tel.: 950 180 111</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0CDE5" id="Text Box 2" o:spid="_x0000_s1028" type="#_x0000_t202" style="position:absolute;left:0;text-align:left;margin-left:-43.5pt;margin-top:13.35pt;width:124.05pt;height:204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" stroked="f">
                <v:textbox inset="7.25pt,3.65pt,7.25pt,3.65pt">
                  <w:txbxContent>
                    <w:p w14:paraId="737F052E" w14:textId="77777777" w:rsidR="00EB38D2" w:rsidRDefault="00913FE7">
                      <w:pPr>
                        <w:autoSpaceDE w:val="0"/>
                        <w:spacing w:after="0" w:line="360" w:lineRule="auto"/>
                        <w:jc w:val="right"/>
                      </w:pPr>
                      <w:r>
                        <w:rPr>
                          <w:rFonts w:ascii="Arial" w:hAnsi="Arial" w:cs="Arial"/>
                          <w:color w:val="515251"/>
                        </w:rPr>
                        <w:t>Úřad práce ČR</w:t>
                      </w:r>
                    </w:p>
                    <w:p w14:paraId="6AF6BAEF" w14:textId="77777777" w:rsidR="00EB38D2" w:rsidRDefault="00913FE7">
                      <w:pPr>
                        <w:autoSpaceDE w:val="0"/>
                        <w:spacing w:after="0" w:line="360" w:lineRule="auto"/>
                        <w:jc w:val="right"/>
                      </w:pPr>
                      <w:r>
                        <w:rPr>
                          <w:rFonts w:ascii="Arial" w:hAnsi="Arial" w:cs="Arial"/>
                          <w:color w:val="515251"/>
                        </w:rPr>
                        <w:t>Generální ředitelství</w:t>
                      </w:r>
                    </w:p>
                    <w:p w14:paraId="166E5218" w14:textId="77777777" w:rsidR="00EB38D2" w:rsidRDefault="00EB38D2">
                      <w:pPr>
                        <w:autoSpaceDE w:val="0"/>
                        <w:spacing w:after="0" w:line="360" w:lineRule="auto"/>
                        <w:jc w:val="right"/>
                        <w:rPr>
                          <w:rFonts w:ascii="Arial" w:hAnsi="Arial" w:cs="Arial"/>
                          <w:color w:val="515251"/>
                        </w:rPr>
                      </w:pPr>
                    </w:p>
                    <w:p w14:paraId="21503285" w14:textId="77777777" w:rsidR="00EB38D2" w:rsidRDefault="00913FE7">
                      <w:pPr>
                        <w:autoSpaceDE w:val="0"/>
                        <w:spacing w:after="0" w:line="360" w:lineRule="auto"/>
                        <w:jc w:val="right"/>
                      </w:pPr>
                      <w:r>
                        <w:rPr>
                          <w:rFonts w:ascii="Arial" w:hAnsi="Arial" w:cs="Arial"/>
                          <w:color w:val="515251"/>
                        </w:rPr>
                        <w:t>Dobrovského 1278/25</w:t>
                      </w:r>
                    </w:p>
                    <w:p w14:paraId="1CAEDCF4" w14:textId="77777777" w:rsidR="00EB38D2" w:rsidRDefault="00913FE7">
                      <w:pPr>
                        <w:autoSpaceDE w:val="0"/>
                        <w:spacing w:after="0" w:line="360" w:lineRule="auto"/>
                        <w:jc w:val="right"/>
                      </w:pPr>
                      <w:r>
                        <w:rPr>
                          <w:rFonts w:ascii="Arial" w:hAnsi="Arial" w:cs="Arial"/>
                          <w:color w:val="515251"/>
                        </w:rPr>
                        <w:t>170 00 PRAHA 7</w:t>
                      </w:r>
                    </w:p>
                    <w:p w14:paraId="7B5F3ECD" w14:textId="77777777" w:rsidR="00EB38D2" w:rsidRDefault="00EB38D2">
                      <w:pPr>
                        <w:autoSpaceDE w:val="0"/>
                        <w:spacing w:after="0" w:line="360" w:lineRule="auto"/>
                        <w:jc w:val="right"/>
                        <w:rPr>
                          <w:rFonts w:ascii="Arial" w:hAnsi="Arial" w:cs="Arial"/>
                          <w:color w:val="515251"/>
                        </w:rPr>
                      </w:pPr>
                    </w:p>
                    <w:p w14:paraId="0FF9273A" w14:textId="77777777" w:rsidR="00EB38D2" w:rsidRDefault="00913FE7">
                      <w:pPr>
                        <w:spacing w:line="360" w:lineRule="auto"/>
                        <w:jc w:val="right"/>
                      </w:pPr>
                      <w:r>
                        <w:rPr>
                          <w:rFonts w:ascii="Arial" w:hAnsi="Arial" w:cs="Arial"/>
                          <w:color w:val="515251"/>
                        </w:rPr>
                        <w:t>Tel.: 950 180 111</w:t>
                      </w:r>
                    </w:p>
                  </w:txbxContent>
                </v:textbox>
              </v:shape>
            </w:pict>
          </mc:Fallback>
        </mc:AlternateContent>
      </w:r>
    </w:p>
    <w:p w14:paraId="32735B31" w14:textId="77777777" w:rsidR="00EB38D2" w:rsidRPr="00BE2A17" w:rsidRDefault="00EB38D2">
      <w:pPr>
        <w:spacing w:before="33" w:after="0"/>
        <w:ind w:left="1701" w:right="-20"/>
      </w:pPr>
    </w:p>
    <w:p w14:paraId="02FF23F7" w14:textId="77777777" w:rsidR="00A23DC9" w:rsidRDefault="00A23DC9">
      <w:pPr>
        <w:spacing w:before="33" w:after="0"/>
        <w:ind w:left="1701" w:right="-23" w:firstLine="709"/>
        <w:jc w:val="both"/>
        <w:rPr>
          <w:rFonts w:ascii="Arial" w:hAnsi="Arial" w:cs="Arial"/>
          <w:b/>
          <w:i/>
        </w:rPr>
      </w:pPr>
    </w:p>
    <w:p w14:paraId="3D29083C" w14:textId="7FB325E9" w:rsidR="00C52937" w:rsidRPr="00F53C3E" w:rsidRDefault="0074403E" w:rsidP="0074403E">
      <w:pPr>
        <w:spacing w:before="33" w:after="0"/>
        <w:ind w:left="1701" w:right="-23" w:firstLine="709"/>
        <w:jc w:val="both"/>
        <w:rPr>
          <w:rFonts w:ascii="Arial" w:hAnsi="Arial" w:cs="Arial"/>
          <w:b/>
          <w:i/>
        </w:rPr>
      </w:pPr>
      <w:r w:rsidRPr="00F53C3E">
        <w:rPr>
          <w:rFonts w:ascii="Arial" w:hAnsi="Arial" w:cs="Arial"/>
          <w:b/>
          <w:i/>
        </w:rPr>
        <w:t xml:space="preserve">Za posledních devět let podpořil ÚP ČR v rámci nástrojů aktivní politiky zaměstnanosti (APZ) </w:t>
      </w:r>
      <w:r w:rsidR="00F71D76">
        <w:rPr>
          <w:rFonts w:ascii="Arial" w:hAnsi="Arial" w:cs="Arial"/>
          <w:b/>
          <w:i/>
        </w:rPr>
        <w:t>téměř 600</w:t>
      </w:r>
      <w:r w:rsidRPr="00F53C3E">
        <w:rPr>
          <w:rFonts w:ascii="Arial" w:hAnsi="Arial" w:cs="Arial"/>
          <w:b/>
          <w:i/>
        </w:rPr>
        <w:t xml:space="preserve"> tis. uchazečů a zájemců o zaměstnání. Z toho </w:t>
      </w:r>
      <w:r w:rsidR="00F71D76">
        <w:rPr>
          <w:rFonts w:ascii="Arial" w:hAnsi="Arial" w:cs="Arial"/>
          <w:b/>
          <w:i/>
        </w:rPr>
        <w:t>více než</w:t>
      </w:r>
      <w:r w:rsidR="00F71D76" w:rsidRPr="00F53C3E">
        <w:rPr>
          <w:rFonts w:ascii="Arial" w:hAnsi="Arial" w:cs="Arial"/>
          <w:b/>
          <w:i/>
        </w:rPr>
        <w:t xml:space="preserve"> </w:t>
      </w:r>
      <w:r w:rsidRPr="00F53C3E">
        <w:rPr>
          <w:rFonts w:ascii="Arial" w:hAnsi="Arial" w:cs="Arial"/>
          <w:b/>
          <w:i/>
        </w:rPr>
        <w:t xml:space="preserve">166 tis. (28 %) byli lidé starší 50 let. </w:t>
      </w:r>
      <w:r w:rsidR="00ED2289" w:rsidRPr="00F53C3E">
        <w:rPr>
          <w:rFonts w:ascii="Arial" w:hAnsi="Arial" w:cs="Arial"/>
          <w:b/>
          <w:i/>
        </w:rPr>
        <w:t>B</w:t>
      </w:r>
      <w:r w:rsidR="00C52937" w:rsidRPr="00F53C3E">
        <w:rPr>
          <w:rFonts w:ascii="Arial" w:hAnsi="Arial" w:cs="Arial"/>
          <w:b/>
          <w:i/>
        </w:rPr>
        <w:t xml:space="preserve">ěhem současného programového období zařadil Úřad práce ČR do regionálních projektů </w:t>
      </w:r>
      <w:r w:rsidR="00F53C3E" w:rsidRPr="00356F6B">
        <w:rPr>
          <w:rFonts w:ascii="Arial" w:hAnsi="Arial" w:cs="Arial"/>
          <w:b/>
          <w:i/>
        </w:rPr>
        <w:t xml:space="preserve">8 020 </w:t>
      </w:r>
      <w:r w:rsidR="00C52937" w:rsidRPr="00F53C3E">
        <w:rPr>
          <w:rFonts w:ascii="Arial" w:hAnsi="Arial" w:cs="Arial"/>
          <w:b/>
          <w:i/>
        </w:rPr>
        <w:t>uchazečů o zaměstnání (</w:t>
      </w:r>
      <w:proofErr w:type="spellStart"/>
      <w:r w:rsidR="00C52937" w:rsidRPr="00F53C3E">
        <w:rPr>
          <w:rFonts w:ascii="Arial" w:hAnsi="Arial" w:cs="Arial"/>
          <w:b/>
          <w:i/>
        </w:rPr>
        <w:t>UoZ</w:t>
      </w:r>
      <w:proofErr w:type="spellEnd"/>
      <w:r w:rsidR="00C52937" w:rsidRPr="00F53C3E">
        <w:rPr>
          <w:rFonts w:ascii="Arial" w:hAnsi="Arial" w:cs="Arial"/>
          <w:b/>
          <w:i/>
        </w:rPr>
        <w:t>) z</w:t>
      </w:r>
      <w:r w:rsidR="00F71D76">
        <w:rPr>
          <w:rFonts w:ascii="Arial" w:hAnsi="Arial" w:cs="Arial"/>
          <w:b/>
          <w:i/>
        </w:rPr>
        <w:t xml:space="preserve"> této </w:t>
      </w:r>
      <w:r w:rsidR="00C52937" w:rsidRPr="00F53C3E">
        <w:rPr>
          <w:rFonts w:ascii="Arial" w:hAnsi="Arial" w:cs="Arial"/>
          <w:b/>
          <w:i/>
        </w:rPr>
        <w:t xml:space="preserve">cílové skupiny. Celkem </w:t>
      </w:r>
      <w:r w:rsidR="00F53C3E" w:rsidRPr="00F53C3E">
        <w:rPr>
          <w:rFonts w:ascii="Arial" w:hAnsi="Arial" w:cs="Arial"/>
          <w:b/>
          <w:i/>
        </w:rPr>
        <w:t xml:space="preserve">3 262 </w:t>
      </w:r>
      <w:r w:rsidR="00C52937" w:rsidRPr="00F53C3E">
        <w:rPr>
          <w:rFonts w:ascii="Arial" w:hAnsi="Arial" w:cs="Arial"/>
          <w:b/>
          <w:i/>
        </w:rPr>
        <w:t xml:space="preserve">z nich získalo zaměstnání prostřednictvím společensky účelných pracovních míst vyhrazených (SÚPM) nebo veřejně prospěšných prací (VPP). Podpora pracovního uplatnění této skupiny uchazečů o zaměstnání </w:t>
      </w:r>
      <w:proofErr w:type="gramStart"/>
      <w:r w:rsidR="00C52937" w:rsidRPr="00F53C3E">
        <w:rPr>
          <w:rFonts w:ascii="Arial" w:hAnsi="Arial" w:cs="Arial"/>
          <w:b/>
          <w:i/>
        </w:rPr>
        <w:t>patří</w:t>
      </w:r>
      <w:proofErr w:type="gramEnd"/>
      <w:r w:rsidR="00C52937" w:rsidRPr="00F53C3E">
        <w:rPr>
          <w:rFonts w:ascii="Arial" w:hAnsi="Arial" w:cs="Arial"/>
          <w:b/>
          <w:i/>
        </w:rPr>
        <w:t xml:space="preserve"> mezi priority ÚP ČR</w:t>
      </w:r>
      <w:r w:rsidR="00BB4482">
        <w:rPr>
          <w:rFonts w:ascii="Arial" w:hAnsi="Arial" w:cs="Arial"/>
          <w:b/>
          <w:i/>
        </w:rPr>
        <w:t xml:space="preserve">, který </w:t>
      </w:r>
      <w:r w:rsidR="00C52937" w:rsidRPr="00F53C3E">
        <w:rPr>
          <w:rFonts w:ascii="Arial" w:hAnsi="Arial" w:cs="Arial"/>
          <w:b/>
          <w:i/>
        </w:rPr>
        <w:t>v tomto ohledu motivuje i zaměstnavatele.</w:t>
      </w:r>
    </w:p>
    <w:p w14:paraId="6CF2B5A8" w14:textId="77777777" w:rsidR="00603D41" w:rsidRPr="00F53C3E" w:rsidRDefault="00603D41">
      <w:pPr>
        <w:spacing w:before="33" w:after="0"/>
        <w:ind w:left="1701" w:right="-23" w:firstLine="709"/>
        <w:jc w:val="both"/>
        <w:rPr>
          <w:rFonts w:ascii="Arial" w:hAnsi="Arial" w:cs="Arial"/>
          <w:b/>
          <w:i/>
        </w:rPr>
      </w:pPr>
    </w:p>
    <w:p w14:paraId="011721E6" w14:textId="67090945" w:rsidR="00661CAC" w:rsidRDefault="00C52937" w:rsidP="00C52937">
      <w:pPr>
        <w:spacing w:before="33" w:after="0"/>
        <w:ind w:left="1701" w:right="-23" w:firstLine="709"/>
        <w:jc w:val="both"/>
        <w:rPr>
          <w:rFonts w:ascii="Arial" w:hAnsi="Arial" w:cs="Arial"/>
          <w:b/>
          <w:i/>
        </w:rPr>
      </w:pPr>
      <w:r w:rsidRPr="00F53C3E">
        <w:rPr>
          <w:rFonts w:ascii="Arial" w:hAnsi="Arial" w:cs="Arial"/>
        </w:rPr>
        <w:t xml:space="preserve">Lidé nad 50 let jsou nedílnou součástí pracovního trhu a </w:t>
      </w:r>
      <w:proofErr w:type="gramStart"/>
      <w:r w:rsidRPr="00F53C3E">
        <w:rPr>
          <w:rFonts w:ascii="Arial" w:hAnsi="Arial" w:cs="Arial"/>
        </w:rPr>
        <w:t>patří</w:t>
      </w:r>
      <w:proofErr w:type="gramEnd"/>
      <w:r w:rsidRPr="00F53C3E">
        <w:rPr>
          <w:rFonts w:ascii="Arial" w:hAnsi="Arial" w:cs="Arial"/>
        </w:rPr>
        <w:t xml:space="preserve"> mezi klíčové hráče. </w:t>
      </w:r>
      <w:r w:rsidR="00A051C4">
        <w:rPr>
          <w:rFonts w:ascii="Arial" w:hAnsi="Arial" w:cs="Arial"/>
        </w:rPr>
        <w:t>M</w:t>
      </w:r>
      <w:r w:rsidR="00A051C4" w:rsidRPr="00A051C4">
        <w:rPr>
          <w:rFonts w:ascii="Arial" w:hAnsi="Arial" w:cs="Arial"/>
        </w:rPr>
        <w:t>ají bohaté životní a profesní zkušenosti, odrostlé děti a tudíž</w:t>
      </w:r>
      <w:r w:rsidR="00A051C4">
        <w:rPr>
          <w:rFonts w:ascii="Arial" w:hAnsi="Arial" w:cs="Arial"/>
        </w:rPr>
        <w:t xml:space="preserve"> se</w:t>
      </w:r>
      <w:r w:rsidR="00A051C4" w:rsidRPr="00A051C4">
        <w:rPr>
          <w:rFonts w:ascii="Arial" w:hAnsi="Arial" w:cs="Arial"/>
        </w:rPr>
        <w:t xml:space="preserve"> mohou věnovat své práci na maximum. </w:t>
      </w:r>
      <w:r w:rsidR="00BB4482" w:rsidRPr="00BB4482">
        <w:rPr>
          <w:rFonts w:ascii="Arial" w:hAnsi="Arial" w:cs="Arial"/>
        </w:rPr>
        <w:t xml:space="preserve">Velkým přínosem </w:t>
      </w:r>
      <w:r w:rsidR="00BB4482">
        <w:rPr>
          <w:rFonts w:ascii="Arial" w:hAnsi="Arial" w:cs="Arial"/>
        </w:rPr>
        <w:t>jsou</w:t>
      </w:r>
      <w:r w:rsidR="00BB4482" w:rsidRPr="00BB4482">
        <w:rPr>
          <w:rFonts w:ascii="Arial" w:hAnsi="Arial" w:cs="Arial"/>
        </w:rPr>
        <w:t xml:space="preserve"> i v rámci smíšených týmů. </w:t>
      </w:r>
      <w:r w:rsidR="00A051C4" w:rsidRPr="00A051C4">
        <w:rPr>
          <w:rFonts w:ascii="Arial" w:hAnsi="Arial" w:cs="Arial"/>
        </w:rPr>
        <w:t>Pokud jim zaměstnavatel</w:t>
      </w:r>
      <w:r w:rsidR="00BB4482">
        <w:rPr>
          <w:rFonts w:ascii="Arial" w:hAnsi="Arial" w:cs="Arial"/>
        </w:rPr>
        <w:t>é</w:t>
      </w:r>
      <w:r w:rsidR="00A051C4" w:rsidRPr="00A051C4">
        <w:rPr>
          <w:rFonts w:ascii="Arial" w:hAnsi="Arial" w:cs="Arial"/>
        </w:rPr>
        <w:t xml:space="preserve"> d</w:t>
      </w:r>
      <w:r w:rsidR="00BB4482">
        <w:rPr>
          <w:rFonts w:ascii="Arial" w:hAnsi="Arial" w:cs="Arial"/>
        </w:rPr>
        <w:t>ají</w:t>
      </w:r>
      <w:r w:rsidR="00A051C4" w:rsidRPr="00A051C4">
        <w:rPr>
          <w:rFonts w:ascii="Arial" w:hAnsi="Arial" w:cs="Arial"/>
        </w:rPr>
        <w:t xml:space="preserve"> šanci, m</w:t>
      </w:r>
      <w:r w:rsidR="00BB4482">
        <w:rPr>
          <w:rFonts w:ascii="Arial" w:hAnsi="Arial" w:cs="Arial"/>
        </w:rPr>
        <w:t>ohou</w:t>
      </w:r>
      <w:r w:rsidR="00A051C4" w:rsidRPr="00A051C4">
        <w:rPr>
          <w:rFonts w:ascii="Arial" w:hAnsi="Arial" w:cs="Arial"/>
        </w:rPr>
        <w:t xml:space="preserve"> získat loajální zaměstnance. </w:t>
      </w:r>
      <w:r w:rsidRPr="00F53C3E">
        <w:rPr>
          <w:rFonts w:ascii="Arial" w:hAnsi="Arial" w:cs="Arial"/>
        </w:rPr>
        <w:t xml:space="preserve">Přesto jejich zaměstnávání často brání předsudky, že se starší ročníky hůře </w:t>
      </w:r>
      <w:proofErr w:type="gramStart"/>
      <w:r w:rsidRPr="00F53C3E">
        <w:rPr>
          <w:rFonts w:ascii="Arial" w:hAnsi="Arial" w:cs="Arial"/>
        </w:rPr>
        <w:t>učí</w:t>
      </w:r>
      <w:proofErr w:type="gramEnd"/>
      <w:r w:rsidRPr="00F53C3E">
        <w:rPr>
          <w:rFonts w:ascii="Arial" w:hAnsi="Arial" w:cs="Arial"/>
        </w:rPr>
        <w:t xml:space="preserve"> novým věcem</w:t>
      </w:r>
      <w:r w:rsidR="0041238F">
        <w:rPr>
          <w:rFonts w:ascii="Arial" w:hAnsi="Arial" w:cs="Arial"/>
        </w:rPr>
        <w:t xml:space="preserve"> </w:t>
      </w:r>
      <w:r w:rsidR="00BB4482">
        <w:rPr>
          <w:rFonts w:ascii="Arial" w:hAnsi="Arial" w:cs="Arial"/>
        </w:rPr>
        <w:t>či se</w:t>
      </w:r>
      <w:r w:rsidR="0041238F">
        <w:rPr>
          <w:rFonts w:ascii="Arial" w:hAnsi="Arial" w:cs="Arial"/>
        </w:rPr>
        <w:t xml:space="preserve"> </w:t>
      </w:r>
      <w:r w:rsidRPr="00F53C3E">
        <w:rPr>
          <w:rFonts w:ascii="Arial" w:hAnsi="Arial" w:cs="Arial"/>
        </w:rPr>
        <w:t>adaptují na změny</w:t>
      </w:r>
      <w:r w:rsidR="00A051C4">
        <w:rPr>
          <w:rFonts w:ascii="Arial" w:hAnsi="Arial" w:cs="Arial"/>
        </w:rPr>
        <w:t>.</w:t>
      </w:r>
      <w:r w:rsidRPr="00F53C3E">
        <w:rPr>
          <w:rFonts w:ascii="Arial" w:hAnsi="Arial" w:cs="Arial"/>
        </w:rPr>
        <w:t xml:space="preserve"> </w:t>
      </w:r>
    </w:p>
    <w:p w14:paraId="30BBEC93" w14:textId="6544996D" w:rsidR="00C52937" w:rsidRPr="00661CAC" w:rsidRDefault="00C52937" w:rsidP="00C52937">
      <w:pPr>
        <w:spacing w:before="33" w:after="0"/>
        <w:ind w:left="1701" w:right="-23" w:firstLine="709"/>
        <w:jc w:val="both"/>
        <w:rPr>
          <w:rFonts w:ascii="Arial" w:hAnsi="Arial" w:cs="Arial"/>
          <w:bCs/>
          <w:iCs/>
        </w:rPr>
      </w:pPr>
      <w:r w:rsidRPr="00661CAC">
        <w:rPr>
          <w:rFonts w:ascii="Arial" w:hAnsi="Arial" w:cs="Arial"/>
          <w:bCs/>
          <w:iCs/>
        </w:rPr>
        <w:t xml:space="preserve">Ke konci ledna </w:t>
      </w:r>
      <w:r w:rsidR="00661CAC" w:rsidRPr="00661CAC">
        <w:rPr>
          <w:rFonts w:ascii="Arial" w:hAnsi="Arial" w:cs="Arial"/>
          <w:bCs/>
          <w:iCs/>
        </w:rPr>
        <w:t xml:space="preserve">evidoval Úřad práce ČR celkem </w:t>
      </w:r>
      <w:r w:rsidRPr="00661CAC">
        <w:rPr>
          <w:rFonts w:ascii="Arial" w:hAnsi="Arial" w:cs="Arial"/>
          <w:bCs/>
          <w:iCs/>
        </w:rPr>
        <w:t>102</w:t>
      </w:r>
      <w:r w:rsidR="00661CAC" w:rsidRPr="00661CAC">
        <w:rPr>
          <w:rFonts w:ascii="Arial" w:hAnsi="Arial" w:cs="Arial"/>
          <w:bCs/>
          <w:iCs/>
        </w:rPr>
        <w:t> </w:t>
      </w:r>
      <w:r w:rsidRPr="00661CAC">
        <w:rPr>
          <w:rFonts w:ascii="Arial" w:hAnsi="Arial" w:cs="Arial"/>
          <w:bCs/>
          <w:iCs/>
        </w:rPr>
        <w:t>857</w:t>
      </w:r>
      <w:r w:rsidR="00661CAC" w:rsidRPr="00661CAC">
        <w:rPr>
          <w:rFonts w:ascii="Arial" w:hAnsi="Arial" w:cs="Arial"/>
          <w:bCs/>
          <w:iCs/>
        </w:rPr>
        <w:t xml:space="preserve"> uchazečů o zaměstnání </w:t>
      </w:r>
      <w:r w:rsidR="00F71D76">
        <w:rPr>
          <w:rFonts w:ascii="Arial" w:hAnsi="Arial" w:cs="Arial"/>
          <w:bCs/>
          <w:iCs/>
        </w:rPr>
        <w:t>nad</w:t>
      </w:r>
      <w:r w:rsidR="00F71D76" w:rsidRPr="00661CAC">
        <w:rPr>
          <w:rFonts w:ascii="Arial" w:hAnsi="Arial" w:cs="Arial"/>
          <w:bCs/>
          <w:iCs/>
        </w:rPr>
        <w:t xml:space="preserve"> </w:t>
      </w:r>
      <w:r w:rsidR="00661CAC" w:rsidRPr="00661CAC">
        <w:rPr>
          <w:rFonts w:ascii="Arial" w:hAnsi="Arial" w:cs="Arial"/>
          <w:bCs/>
          <w:iCs/>
        </w:rPr>
        <w:t>50 let</w:t>
      </w:r>
      <w:r w:rsidRPr="00661CAC">
        <w:rPr>
          <w:rFonts w:ascii="Arial" w:hAnsi="Arial" w:cs="Arial"/>
          <w:bCs/>
          <w:iCs/>
        </w:rPr>
        <w:t xml:space="preserve">. Z celkového počtu nezaměstnaných tvořili 36,3 %. </w:t>
      </w:r>
      <w:r w:rsidR="00F71D76" w:rsidRPr="00F71D76">
        <w:rPr>
          <w:rFonts w:ascii="Arial" w:hAnsi="Arial" w:cs="Arial"/>
          <w:bCs/>
          <w:iCs/>
        </w:rPr>
        <w:t>Zaměstn</w:t>
      </w:r>
      <w:r w:rsidR="00F71D76">
        <w:rPr>
          <w:rFonts w:ascii="Arial" w:hAnsi="Arial" w:cs="Arial"/>
          <w:bCs/>
          <w:iCs/>
        </w:rPr>
        <w:t>anost této c</w:t>
      </w:r>
      <w:r w:rsidR="00F71D76" w:rsidRPr="00F71D76">
        <w:rPr>
          <w:rFonts w:ascii="Arial" w:hAnsi="Arial" w:cs="Arial"/>
          <w:bCs/>
          <w:iCs/>
        </w:rPr>
        <w:t xml:space="preserve">ílové skupiny podporuje ÚP ČR prostřednictvím </w:t>
      </w:r>
      <w:r w:rsidR="00F71D76" w:rsidRPr="0041238F">
        <w:rPr>
          <w:rFonts w:ascii="Arial" w:hAnsi="Arial" w:cs="Arial"/>
          <w:b/>
          <w:iCs/>
        </w:rPr>
        <w:t>nástrojů aktivní politiky zaměstnanosti</w:t>
      </w:r>
      <w:r w:rsidR="00F71D76" w:rsidRPr="00F71D76">
        <w:rPr>
          <w:rFonts w:ascii="Arial" w:hAnsi="Arial" w:cs="Arial"/>
          <w:bCs/>
          <w:iCs/>
        </w:rPr>
        <w:t xml:space="preserve">. </w:t>
      </w:r>
      <w:r w:rsidR="00A051C4" w:rsidRPr="00A051C4">
        <w:rPr>
          <w:rFonts w:ascii="Arial" w:hAnsi="Arial" w:cs="Arial"/>
          <w:bCs/>
          <w:iCs/>
        </w:rPr>
        <w:t xml:space="preserve">Jen loni touto cestou pomohl zvýšit šance na pracovní uplatnění </w:t>
      </w:r>
      <w:r w:rsidR="00A051C4" w:rsidRPr="0041238F">
        <w:rPr>
          <w:rFonts w:ascii="Arial" w:hAnsi="Arial" w:cs="Arial"/>
          <w:b/>
          <w:iCs/>
        </w:rPr>
        <w:t>9 721</w:t>
      </w:r>
      <w:r w:rsidR="00A051C4" w:rsidRPr="00A051C4">
        <w:rPr>
          <w:rFonts w:ascii="Arial" w:hAnsi="Arial" w:cs="Arial"/>
          <w:bCs/>
          <w:iCs/>
        </w:rPr>
        <w:t xml:space="preserve"> nezaměstnan</w:t>
      </w:r>
      <w:r w:rsidR="00BB4482">
        <w:rPr>
          <w:rFonts w:ascii="Arial" w:hAnsi="Arial" w:cs="Arial"/>
          <w:bCs/>
          <w:iCs/>
        </w:rPr>
        <w:t>ému</w:t>
      </w:r>
      <w:r w:rsidR="00A051C4" w:rsidRPr="00A051C4">
        <w:rPr>
          <w:rFonts w:ascii="Arial" w:hAnsi="Arial" w:cs="Arial"/>
          <w:bCs/>
          <w:iCs/>
        </w:rPr>
        <w:t xml:space="preserve"> v kategorii 50 plus. </w:t>
      </w:r>
      <w:r w:rsidR="00F71D76" w:rsidRPr="00F71D76">
        <w:rPr>
          <w:rFonts w:ascii="Arial" w:hAnsi="Arial" w:cs="Arial"/>
          <w:bCs/>
          <w:iCs/>
        </w:rPr>
        <w:t xml:space="preserve">Jedná se například o rekvalifikace, </w:t>
      </w:r>
      <w:r w:rsidR="00F71D76">
        <w:rPr>
          <w:rFonts w:ascii="Arial" w:hAnsi="Arial" w:cs="Arial"/>
          <w:bCs/>
          <w:iCs/>
        </w:rPr>
        <w:t>VPP</w:t>
      </w:r>
      <w:r w:rsidR="00F71D76" w:rsidRPr="00F71D76">
        <w:rPr>
          <w:rFonts w:ascii="Arial" w:hAnsi="Arial" w:cs="Arial"/>
          <w:bCs/>
          <w:iCs/>
        </w:rPr>
        <w:t xml:space="preserve">, individuální poradenství, příspěvek na zahájení podnikání nebo příspěvky na zřízení či vyhrazení SÚPM. Zejména posledně jmenovaný nástroj sklízí v tomto ohledu velké úspěchy.   </w:t>
      </w:r>
    </w:p>
    <w:p w14:paraId="346F900E" w14:textId="4BA5449A" w:rsidR="00C52937" w:rsidRPr="00F71D76" w:rsidRDefault="00C52937" w:rsidP="00C52937">
      <w:pPr>
        <w:spacing w:before="33" w:after="0"/>
        <w:ind w:left="1701" w:right="-23" w:firstLine="709"/>
        <w:jc w:val="both"/>
        <w:rPr>
          <w:rFonts w:ascii="Arial" w:hAnsi="Arial" w:cs="Arial"/>
          <w:bCs/>
          <w:iCs/>
        </w:rPr>
      </w:pPr>
      <w:r w:rsidRPr="00F53C3E">
        <w:rPr>
          <w:rFonts w:ascii="Arial" w:hAnsi="Arial" w:cs="Arial"/>
          <w:b/>
          <w:i/>
        </w:rPr>
        <w:t>„</w:t>
      </w:r>
      <w:r w:rsidR="00036DE8">
        <w:rPr>
          <w:rFonts w:ascii="Arial" w:hAnsi="Arial" w:cs="Arial"/>
          <w:b/>
          <w:i/>
        </w:rPr>
        <w:t>Stejně jako ostatním skupinám uchazečů o zaměstnání</w:t>
      </w:r>
      <w:r w:rsidR="00A63579">
        <w:rPr>
          <w:rFonts w:ascii="Arial" w:hAnsi="Arial" w:cs="Arial"/>
          <w:b/>
          <w:i/>
        </w:rPr>
        <w:t xml:space="preserve"> ohroženým dlouhodobou nezaměstnaností</w:t>
      </w:r>
      <w:r w:rsidR="00036DE8">
        <w:rPr>
          <w:rFonts w:ascii="Arial" w:hAnsi="Arial" w:cs="Arial"/>
          <w:b/>
          <w:i/>
        </w:rPr>
        <w:t xml:space="preserve"> věnujeme</w:t>
      </w:r>
      <w:r w:rsidR="003F4F61">
        <w:rPr>
          <w:rFonts w:ascii="Arial" w:hAnsi="Arial" w:cs="Arial"/>
          <w:b/>
          <w:i/>
        </w:rPr>
        <w:t xml:space="preserve"> i</w:t>
      </w:r>
      <w:r w:rsidR="00036DE8">
        <w:rPr>
          <w:rFonts w:ascii="Arial" w:hAnsi="Arial" w:cs="Arial"/>
          <w:b/>
          <w:i/>
        </w:rPr>
        <w:t xml:space="preserve"> l</w:t>
      </w:r>
      <w:r w:rsidRPr="00F53C3E">
        <w:rPr>
          <w:rFonts w:ascii="Arial" w:hAnsi="Arial" w:cs="Arial"/>
          <w:b/>
          <w:i/>
        </w:rPr>
        <w:t>idem nad 50 let zvýšenou péči</w:t>
      </w:r>
      <w:r w:rsidR="00CD345F">
        <w:rPr>
          <w:rFonts w:ascii="Arial" w:hAnsi="Arial" w:cs="Arial"/>
          <w:b/>
          <w:i/>
        </w:rPr>
        <w:t xml:space="preserve"> a soustavně podporujeme zvyšování jejich dovedností</w:t>
      </w:r>
      <w:r w:rsidR="00036DE8">
        <w:rPr>
          <w:rFonts w:ascii="Arial" w:hAnsi="Arial" w:cs="Arial"/>
          <w:b/>
          <w:i/>
        </w:rPr>
        <w:t xml:space="preserve">. O tom, že se to </w:t>
      </w:r>
      <w:proofErr w:type="gramStart"/>
      <w:r w:rsidR="00036DE8">
        <w:rPr>
          <w:rFonts w:ascii="Arial" w:hAnsi="Arial" w:cs="Arial"/>
          <w:b/>
          <w:i/>
        </w:rPr>
        <w:t>daří</w:t>
      </w:r>
      <w:proofErr w:type="gramEnd"/>
      <w:r w:rsidR="00036DE8">
        <w:rPr>
          <w:rFonts w:ascii="Arial" w:hAnsi="Arial" w:cs="Arial"/>
          <w:b/>
          <w:i/>
        </w:rPr>
        <w:t xml:space="preserve">, svědčí fakt, </w:t>
      </w:r>
      <w:r w:rsidR="00A63579">
        <w:rPr>
          <w:rFonts w:ascii="Arial" w:hAnsi="Arial" w:cs="Arial"/>
          <w:b/>
          <w:i/>
        </w:rPr>
        <w:t xml:space="preserve">že </w:t>
      </w:r>
      <w:r w:rsidR="00036DE8">
        <w:rPr>
          <w:rFonts w:ascii="Arial" w:hAnsi="Arial" w:cs="Arial"/>
          <w:b/>
          <w:i/>
        </w:rPr>
        <w:t xml:space="preserve">ročně </w:t>
      </w:r>
      <w:r w:rsidR="003F4F61">
        <w:rPr>
          <w:rFonts w:ascii="Arial" w:hAnsi="Arial" w:cs="Arial"/>
          <w:b/>
          <w:i/>
        </w:rPr>
        <w:t xml:space="preserve">pomůže </w:t>
      </w:r>
      <w:r w:rsidR="00036DE8">
        <w:rPr>
          <w:rFonts w:ascii="Arial" w:hAnsi="Arial" w:cs="Arial"/>
          <w:b/>
          <w:i/>
        </w:rPr>
        <w:t>Úřad práce ČR získat práci tisícovkám lidí z této cílové skupiny.</w:t>
      </w:r>
      <w:r w:rsidRPr="00F53C3E">
        <w:rPr>
          <w:rFonts w:ascii="Arial" w:hAnsi="Arial" w:cs="Arial"/>
          <w:b/>
          <w:i/>
        </w:rPr>
        <w:t xml:space="preserve"> </w:t>
      </w:r>
      <w:r w:rsidR="00036DE8">
        <w:rPr>
          <w:rFonts w:ascii="Arial" w:hAnsi="Arial" w:cs="Arial"/>
          <w:b/>
          <w:i/>
        </w:rPr>
        <w:t xml:space="preserve">Zaměstnavatelům, kteří je přijmou, nabízí </w:t>
      </w:r>
      <w:r w:rsidRPr="00F53C3E">
        <w:rPr>
          <w:rFonts w:ascii="Arial" w:hAnsi="Arial" w:cs="Arial"/>
          <w:b/>
          <w:i/>
        </w:rPr>
        <w:t>široké portfolio služeb, včetně organizace výběrových řízení</w:t>
      </w:r>
      <w:r w:rsidR="00A051C4">
        <w:rPr>
          <w:rFonts w:ascii="Arial" w:hAnsi="Arial" w:cs="Arial"/>
          <w:b/>
          <w:i/>
        </w:rPr>
        <w:t>,</w:t>
      </w:r>
      <w:r w:rsidR="00A051C4" w:rsidRPr="00A051C4">
        <w:rPr>
          <w:rFonts w:ascii="Arial" w:hAnsi="Arial" w:cs="Arial"/>
          <w:b/>
          <w:i/>
        </w:rPr>
        <w:t xml:space="preserve"> předvýběru vhodných uchazečů </w:t>
      </w:r>
      <w:r w:rsidRPr="00F53C3E">
        <w:rPr>
          <w:rFonts w:ascii="Arial" w:hAnsi="Arial" w:cs="Arial"/>
          <w:b/>
          <w:i/>
        </w:rPr>
        <w:t xml:space="preserve">nebo možnosti podpory při umístění účastníků regionálních projektů </w:t>
      </w:r>
      <w:r w:rsidRPr="003F4F61">
        <w:rPr>
          <w:rFonts w:ascii="Arial" w:hAnsi="Arial" w:cs="Arial"/>
          <w:b/>
          <w:i/>
        </w:rPr>
        <w:lastRenderedPageBreak/>
        <w:t xml:space="preserve">spolufinancovaných z evropských </w:t>
      </w:r>
      <w:r w:rsidR="00245E74" w:rsidRPr="003F4F61">
        <w:rPr>
          <w:rFonts w:ascii="Arial" w:hAnsi="Arial" w:cs="Arial"/>
          <w:b/>
          <w:i/>
        </w:rPr>
        <w:t>fondů</w:t>
      </w:r>
      <w:r w:rsidR="00661CAC" w:rsidRPr="003F4F61">
        <w:rPr>
          <w:rFonts w:ascii="Arial" w:hAnsi="Arial" w:cs="Arial"/>
          <w:b/>
          <w:i/>
        </w:rPr>
        <w:t>,</w:t>
      </w:r>
      <w:r w:rsidRPr="003F4F61">
        <w:rPr>
          <w:rFonts w:ascii="Arial" w:hAnsi="Arial" w:cs="Arial"/>
          <w:b/>
          <w:i/>
        </w:rPr>
        <w:t>“</w:t>
      </w:r>
      <w:r w:rsidR="00661CAC" w:rsidRPr="003F4F61">
        <w:rPr>
          <w:rFonts w:ascii="Arial" w:hAnsi="Arial" w:cs="Arial"/>
          <w:b/>
          <w:i/>
        </w:rPr>
        <w:t xml:space="preserve"> </w:t>
      </w:r>
      <w:r w:rsidR="00661CAC" w:rsidRPr="003F4F61">
        <w:rPr>
          <w:rFonts w:ascii="Arial" w:hAnsi="Arial" w:cs="Arial"/>
          <w:bCs/>
          <w:iCs/>
        </w:rPr>
        <w:t>shrnuje</w:t>
      </w:r>
      <w:r w:rsidR="00661CAC" w:rsidRPr="003F4F61">
        <w:rPr>
          <w:rFonts w:ascii="Arial" w:hAnsi="Arial" w:cs="Arial"/>
          <w:b/>
          <w:iCs/>
        </w:rPr>
        <w:t xml:space="preserve"> </w:t>
      </w:r>
      <w:r w:rsidR="00F71D76" w:rsidRPr="003F4F61">
        <w:rPr>
          <w:rFonts w:ascii="Arial" w:hAnsi="Arial" w:cs="Arial"/>
          <w:b/>
          <w:iCs/>
        </w:rPr>
        <w:t xml:space="preserve">Karel </w:t>
      </w:r>
      <w:proofErr w:type="spellStart"/>
      <w:r w:rsidR="00F71D76" w:rsidRPr="003F4F61">
        <w:rPr>
          <w:rFonts w:ascii="Arial" w:hAnsi="Arial" w:cs="Arial"/>
          <w:b/>
          <w:iCs/>
        </w:rPr>
        <w:t>Trpkoš</w:t>
      </w:r>
      <w:proofErr w:type="spellEnd"/>
      <w:r w:rsidR="00F71D76" w:rsidRPr="003F4F61">
        <w:rPr>
          <w:rFonts w:ascii="Arial" w:hAnsi="Arial" w:cs="Arial"/>
          <w:b/>
          <w:iCs/>
        </w:rPr>
        <w:t xml:space="preserve">, </w:t>
      </w:r>
      <w:r w:rsidR="00F71D76" w:rsidRPr="003F4F61">
        <w:rPr>
          <w:rFonts w:ascii="Arial" w:hAnsi="Arial" w:cs="Arial"/>
          <w:bCs/>
          <w:iCs/>
        </w:rPr>
        <w:t>zastupující generální ředitel Úřadu práce ČR.</w:t>
      </w:r>
    </w:p>
    <w:p w14:paraId="36F63BF5" w14:textId="3BE71185" w:rsidR="00C52937" w:rsidRPr="00F53C3E" w:rsidRDefault="00C52937" w:rsidP="00C52937">
      <w:pPr>
        <w:spacing w:before="33" w:after="0"/>
        <w:ind w:left="1701" w:right="-23" w:firstLine="709"/>
        <w:jc w:val="both"/>
        <w:rPr>
          <w:rFonts w:ascii="Arial" w:hAnsi="Arial" w:cs="Arial"/>
        </w:rPr>
      </w:pPr>
      <w:r w:rsidRPr="00F53C3E">
        <w:rPr>
          <w:rFonts w:ascii="Arial" w:hAnsi="Arial" w:cs="Arial"/>
        </w:rPr>
        <w:t xml:space="preserve">V současném programovém období </w:t>
      </w:r>
      <w:proofErr w:type="gramStart"/>
      <w:r w:rsidRPr="00F53C3E">
        <w:rPr>
          <w:rFonts w:ascii="Arial" w:hAnsi="Arial" w:cs="Arial"/>
        </w:rPr>
        <w:t>běží</w:t>
      </w:r>
      <w:proofErr w:type="gramEnd"/>
      <w:r w:rsidRPr="00F53C3E">
        <w:rPr>
          <w:rFonts w:ascii="Arial" w:hAnsi="Arial" w:cs="Arial"/>
        </w:rPr>
        <w:t xml:space="preserve"> v rámci celé republiky hned několik projektů (</w:t>
      </w:r>
      <w:r w:rsidRPr="00F53C3E">
        <w:rPr>
          <w:rFonts w:ascii="Arial" w:hAnsi="Arial" w:cs="Arial"/>
          <w:b/>
        </w:rPr>
        <w:t>Začínáme po 50 ve Středočeském kraji II., Jdi dál! 50+ v Moravskoslezském kraji, Nový start pro aktivní život v Pardubickém kraji, Šance pro padesátníky v Plzeňském kraji, Aktivní v padesáti v Královéhradeckém kraji, 50 PLUS v Jihomoravském kraji, Využij pracovní příležitost v Karlovarském kraji</w:t>
      </w:r>
      <w:r w:rsidRPr="00F53C3E">
        <w:rPr>
          <w:rFonts w:ascii="Arial" w:hAnsi="Arial" w:cs="Arial"/>
        </w:rPr>
        <w:t xml:space="preserve">). Jejich cílem je komplexně řešit situaci této skupiny uchazečů a udržet je co nejvíce aktivní. </w:t>
      </w:r>
      <w:r w:rsidRPr="00661CAC">
        <w:rPr>
          <w:rFonts w:ascii="Arial" w:hAnsi="Arial" w:cs="Arial"/>
          <w:b/>
          <w:bCs/>
        </w:rPr>
        <w:t xml:space="preserve">Úřad práce ČR do projektů dosud zařadil </w:t>
      </w:r>
      <w:r w:rsidR="00F53C3E" w:rsidRPr="00661CAC">
        <w:rPr>
          <w:rFonts w:ascii="Arial" w:hAnsi="Arial" w:cs="Arial"/>
          <w:b/>
          <w:bCs/>
        </w:rPr>
        <w:t xml:space="preserve">8 020 </w:t>
      </w:r>
      <w:r w:rsidRPr="00661CAC">
        <w:rPr>
          <w:rFonts w:ascii="Arial" w:hAnsi="Arial" w:cs="Arial"/>
          <w:b/>
          <w:bCs/>
        </w:rPr>
        <w:t>uchazečů z cílové skupiny</w:t>
      </w:r>
      <w:r w:rsidRPr="00F53C3E">
        <w:rPr>
          <w:rFonts w:ascii="Arial" w:hAnsi="Arial" w:cs="Arial"/>
        </w:rPr>
        <w:t xml:space="preserve">. Celkem </w:t>
      </w:r>
      <w:r w:rsidR="00F53C3E" w:rsidRPr="00661CAC">
        <w:rPr>
          <w:rFonts w:ascii="Arial" w:hAnsi="Arial" w:cs="Arial"/>
          <w:b/>
          <w:bCs/>
        </w:rPr>
        <w:t>5 279</w:t>
      </w:r>
      <w:r w:rsidR="00F53C3E" w:rsidRPr="00F53C3E">
        <w:rPr>
          <w:rFonts w:ascii="Arial" w:hAnsi="Arial" w:cs="Arial"/>
        </w:rPr>
        <w:t xml:space="preserve"> </w:t>
      </w:r>
      <w:r w:rsidRPr="00F53C3E">
        <w:rPr>
          <w:rFonts w:ascii="Arial" w:hAnsi="Arial" w:cs="Arial"/>
        </w:rPr>
        <w:t xml:space="preserve">osob absolvovalo skupinové poradenství (např. v oblasti finanční gramotnosti, pracovního práva apod.), </w:t>
      </w:r>
      <w:r w:rsidR="00F53C3E" w:rsidRPr="00661CAC">
        <w:rPr>
          <w:rFonts w:ascii="Arial" w:hAnsi="Arial" w:cs="Arial"/>
          <w:b/>
          <w:bCs/>
        </w:rPr>
        <w:t>869</w:t>
      </w:r>
      <w:r w:rsidRPr="00661CAC">
        <w:rPr>
          <w:rFonts w:ascii="Arial" w:hAnsi="Arial" w:cs="Arial"/>
          <w:b/>
          <w:bCs/>
        </w:rPr>
        <w:t xml:space="preserve"> </w:t>
      </w:r>
      <w:r w:rsidRPr="00F53C3E">
        <w:rPr>
          <w:rFonts w:ascii="Arial" w:hAnsi="Arial" w:cs="Arial"/>
        </w:rPr>
        <w:t xml:space="preserve">účastníků úspěšně ukončilo některý z rekvalifikačních kurzů, </w:t>
      </w:r>
      <w:r w:rsidR="00F53C3E" w:rsidRPr="00661CAC">
        <w:rPr>
          <w:rFonts w:ascii="Arial" w:hAnsi="Arial" w:cs="Arial"/>
          <w:b/>
          <w:bCs/>
        </w:rPr>
        <w:t>3 182</w:t>
      </w:r>
      <w:r w:rsidR="00F53C3E" w:rsidRPr="00F53C3E">
        <w:rPr>
          <w:rFonts w:ascii="Arial" w:hAnsi="Arial" w:cs="Arial"/>
        </w:rPr>
        <w:t xml:space="preserve"> </w:t>
      </w:r>
      <w:r w:rsidRPr="00F53C3E">
        <w:rPr>
          <w:rFonts w:ascii="Arial" w:hAnsi="Arial" w:cs="Arial"/>
        </w:rPr>
        <w:t xml:space="preserve">uchazečů získalo zaměstnání v rámci </w:t>
      </w:r>
      <w:r w:rsidR="00F71D76">
        <w:rPr>
          <w:rFonts w:ascii="Arial" w:hAnsi="Arial" w:cs="Arial"/>
        </w:rPr>
        <w:t>SÚPM</w:t>
      </w:r>
      <w:r w:rsidRPr="00F53C3E">
        <w:rPr>
          <w:rFonts w:ascii="Arial" w:hAnsi="Arial" w:cs="Arial"/>
        </w:rPr>
        <w:t xml:space="preserve"> a </w:t>
      </w:r>
      <w:r w:rsidR="00F53C3E" w:rsidRPr="00F53C3E">
        <w:rPr>
          <w:rFonts w:ascii="Arial" w:hAnsi="Arial" w:cs="Arial"/>
          <w:b/>
        </w:rPr>
        <w:t>80</w:t>
      </w:r>
      <w:r w:rsidR="00F53C3E" w:rsidRPr="00F53C3E">
        <w:rPr>
          <w:rFonts w:ascii="Arial" w:hAnsi="Arial" w:cs="Arial"/>
        </w:rPr>
        <w:t xml:space="preserve"> </w:t>
      </w:r>
      <w:r w:rsidRPr="00F53C3E">
        <w:rPr>
          <w:rFonts w:ascii="Arial" w:hAnsi="Arial" w:cs="Arial"/>
        </w:rPr>
        <w:t xml:space="preserve">lidí krátkodobé pracovní uplatnění na </w:t>
      </w:r>
      <w:r w:rsidR="00F71D76">
        <w:rPr>
          <w:rFonts w:ascii="Arial" w:hAnsi="Arial" w:cs="Arial"/>
        </w:rPr>
        <w:t>VPP</w:t>
      </w:r>
      <w:r w:rsidRPr="00F53C3E">
        <w:rPr>
          <w:rFonts w:ascii="Arial" w:hAnsi="Arial" w:cs="Arial"/>
        </w:rPr>
        <w:t xml:space="preserve">. </w:t>
      </w:r>
      <w:r w:rsidR="007E428D">
        <w:rPr>
          <w:rFonts w:ascii="Arial" w:hAnsi="Arial" w:cs="Arial"/>
        </w:rPr>
        <w:t xml:space="preserve">V rámci nedotovaných míst pak získalo práci </w:t>
      </w:r>
      <w:r w:rsidR="007E428D" w:rsidRPr="007E428D">
        <w:rPr>
          <w:rFonts w:ascii="Arial" w:hAnsi="Arial" w:cs="Arial"/>
          <w:b/>
          <w:bCs/>
        </w:rPr>
        <w:t>1 642</w:t>
      </w:r>
      <w:r w:rsidR="007E428D">
        <w:rPr>
          <w:rFonts w:ascii="Arial" w:hAnsi="Arial" w:cs="Arial"/>
        </w:rPr>
        <w:t xml:space="preserve"> klientů nad 50 let. </w:t>
      </w:r>
      <w:r w:rsidRPr="00F53C3E">
        <w:rPr>
          <w:rFonts w:ascii="Arial" w:hAnsi="Arial" w:cs="Arial"/>
        </w:rPr>
        <w:t xml:space="preserve">Zaměstnavatelé také mohou využít podporu v rámci </w:t>
      </w:r>
      <w:hyperlink r:id="rId9" w:history="1">
        <w:r w:rsidRPr="00F53C3E">
          <w:rPr>
            <w:rStyle w:val="Hypertextovodkaz"/>
            <w:rFonts w:ascii="Arial" w:hAnsi="Arial" w:cs="Arial"/>
            <w:b/>
            <w:bCs/>
          </w:rPr>
          <w:t>Generačního tandemu</w:t>
        </w:r>
      </w:hyperlink>
      <w:r w:rsidRPr="00F53C3E">
        <w:rPr>
          <w:rFonts w:ascii="Arial" w:hAnsi="Arial" w:cs="Arial"/>
        </w:rPr>
        <w:t xml:space="preserve">, jehož  cílem je udržet v pracovním poměru zkušené zaměstnance v předdůchodovém věku, kteří své znalosti předají nastupující generaci.   </w:t>
      </w:r>
    </w:p>
    <w:p w14:paraId="4CD69A20" w14:textId="38D8779A" w:rsidR="00C52937" w:rsidRDefault="00C52937" w:rsidP="00C52937">
      <w:pPr>
        <w:spacing w:before="33" w:after="0"/>
        <w:ind w:left="1701" w:right="-23" w:firstLine="709"/>
        <w:jc w:val="both"/>
        <w:rPr>
          <w:rFonts w:ascii="Arial" w:hAnsi="Arial" w:cs="Arial"/>
        </w:rPr>
      </w:pPr>
      <w:r>
        <w:rPr>
          <w:rFonts w:ascii="Arial" w:hAnsi="Arial" w:cs="Arial"/>
        </w:rPr>
        <w:t xml:space="preserve">Mezi nejčastější překážky na cestě k získání zaměstnání </w:t>
      </w:r>
      <w:proofErr w:type="gramStart"/>
      <w:r>
        <w:rPr>
          <w:rFonts w:ascii="Arial" w:hAnsi="Arial" w:cs="Arial"/>
        </w:rPr>
        <w:t>patří</w:t>
      </w:r>
      <w:proofErr w:type="gramEnd"/>
      <w:r>
        <w:rPr>
          <w:rFonts w:ascii="Arial" w:hAnsi="Arial" w:cs="Arial"/>
        </w:rPr>
        <w:t xml:space="preserve"> nedostatečná znalost cizích jazyků a ovládání počítačové techniky. Na druhou stranu jsou tito uchazeči zodpovědní, velmi dobře spolupracují a mají reálné požadavky. Přes veškeré snahy ze strany Úřadu práce ČR pomoci lidem starším 50 let na trh práce, může být překážkou jejich zdravotní omezení. Výsledkem je pak kumulace několika handicapů, a tím pádem mnohem nižší šance na získání zaměstnání. I zde nabízí Úřad práce ČR pomocnou ruku. Pokud tito lidé už nezvládají práci na plný úvazek, může zaměstnavatel získat finanční podporu na </w:t>
      </w:r>
      <w:hyperlink r:id="rId10" w:history="1">
        <w:r w:rsidRPr="00C52937">
          <w:rPr>
            <w:rStyle w:val="Hypertextovodkaz"/>
            <w:rFonts w:ascii="Arial" w:hAnsi="Arial" w:cs="Arial"/>
          </w:rPr>
          <w:t xml:space="preserve">tzv. </w:t>
        </w:r>
        <w:r w:rsidRPr="00C52937">
          <w:rPr>
            <w:rStyle w:val="Hypertextovodkaz"/>
            <w:rFonts w:ascii="Arial" w:hAnsi="Arial" w:cs="Arial"/>
            <w:b/>
            <w:bCs/>
          </w:rPr>
          <w:t>sdílené místo</w:t>
        </w:r>
      </w:hyperlink>
      <w:r>
        <w:rPr>
          <w:rFonts w:ascii="Arial" w:hAnsi="Arial" w:cs="Arial"/>
        </w:rPr>
        <w:t>, tedy místo, na kterém se střídají zaměstnanci se zkrácenými úvazky.</w:t>
      </w:r>
    </w:p>
    <w:p w14:paraId="38000FDF" w14:textId="7143DB67" w:rsidR="00C52937" w:rsidRPr="00C52937" w:rsidRDefault="00C52937" w:rsidP="00C52937">
      <w:pPr>
        <w:spacing w:before="33" w:after="0"/>
        <w:ind w:left="1701" w:right="-23" w:firstLine="709"/>
        <w:jc w:val="both"/>
        <w:rPr>
          <w:rFonts w:ascii="Arial" w:hAnsi="Arial" w:cs="Arial"/>
        </w:rPr>
      </w:pPr>
      <w:r>
        <w:rPr>
          <w:rFonts w:ascii="Arial" w:hAnsi="Arial" w:cs="Arial"/>
        </w:rPr>
        <w:t xml:space="preserve">S ohledem na současnou situaci na trhu práce, kdy zaměstnavatelé poptávají nové zaměstnance, mají i lidé nad 50 a 55 let mnohem vyšší šance na pracovní uplatnění. Ovšem - v souvislosti s technickým pokrokem - se také mění požadavky a potřeby zaměstnavatelů a je nutné na to reagovat. Na důležitosti tak získává </w:t>
      </w:r>
      <w:r>
        <w:rPr>
          <w:rFonts w:ascii="Arial" w:hAnsi="Arial" w:cs="Arial"/>
          <w:b/>
        </w:rPr>
        <w:t>celoživotní vzdělávání</w:t>
      </w:r>
      <w:r>
        <w:rPr>
          <w:rFonts w:ascii="Arial" w:hAnsi="Arial" w:cs="Arial"/>
        </w:rPr>
        <w:t xml:space="preserve">. Úřad práce ČR může i v tomto případě zájemcům pomoci. A to prostřednictvím projektu </w:t>
      </w:r>
      <w:hyperlink r:id="rId11" w:history="1">
        <w:r w:rsidR="00F53C3E" w:rsidRPr="00F53C3E">
          <w:rPr>
            <w:rStyle w:val="Hypertextovodkaz"/>
            <w:rFonts w:ascii="Arial" w:hAnsi="Arial" w:cs="Arial"/>
            <w:b/>
            <w:bCs/>
          </w:rPr>
          <w:t>POVEZ II</w:t>
        </w:r>
      </w:hyperlink>
      <w:r w:rsidR="00F53C3E">
        <w:rPr>
          <w:rFonts w:ascii="Arial" w:hAnsi="Arial" w:cs="Arial"/>
        </w:rPr>
        <w:t xml:space="preserve">. </w:t>
      </w:r>
      <w:r>
        <w:rPr>
          <w:rFonts w:ascii="Arial" w:hAnsi="Arial" w:cs="Arial"/>
        </w:rPr>
        <w:t xml:space="preserve">Díky němu mohou zaměstnavatelé získat finanční příspěvky na zvyšování odborných znalostí a dovedností stávajících a budoucích zaměstnanců. Pomůže i těm, kteří právě nastoupili a potřebují více času na zaučení. Zapojit se do něj mohou též osoby samostatně výdělečně činné, a to jak </w:t>
      </w:r>
      <w:r>
        <w:rPr>
          <w:rFonts w:ascii="Arial" w:hAnsi="Arial" w:cs="Arial"/>
        </w:rPr>
        <w:lastRenderedPageBreak/>
        <w:t xml:space="preserve">se zaměstnanci, tak i bez nich. </w:t>
      </w:r>
      <w:r w:rsidRPr="00ED2289">
        <w:rPr>
          <w:rFonts w:ascii="Arial" w:hAnsi="Arial" w:cs="Arial"/>
        </w:rPr>
        <w:t xml:space="preserve">Cílem projektu je udržení a zvýšení konkurenceschopnosti a adaptability firem díky vyšší profesní kompetenci jejich zaměstnanců. Přidanou hodnotou projektu je podpora vzdělávání zaměstnanců nad 54 let, kteří jsou vzhledem ke svým zkušenostem významným přínosem pracovním </w:t>
      </w:r>
      <w:r w:rsidR="00245E74" w:rsidRPr="003F4F61">
        <w:rPr>
          <w:rFonts w:ascii="Arial" w:hAnsi="Arial" w:cs="Arial"/>
        </w:rPr>
        <w:t xml:space="preserve">týmům </w:t>
      </w:r>
      <w:r w:rsidRPr="003F4F61">
        <w:rPr>
          <w:rFonts w:ascii="Arial" w:hAnsi="Arial" w:cs="Arial"/>
        </w:rPr>
        <w:t>v</w:t>
      </w:r>
      <w:r w:rsidRPr="00ED2289">
        <w:rPr>
          <w:rFonts w:ascii="Arial" w:hAnsi="Arial" w:cs="Arial"/>
        </w:rPr>
        <w:t xml:space="preserve"> organizaci</w:t>
      </w:r>
      <w:r w:rsidRPr="00C52937">
        <w:rPr>
          <w:rFonts w:ascii="Arial" w:hAnsi="Arial" w:cs="Arial"/>
        </w:rPr>
        <w:t>.</w:t>
      </w:r>
    </w:p>
    <w:p w14:paraId="756DA81D" w14:textId="6F2839B5" w:rsidR="00C52937" w:rsidRDefault="00C52937" w:rsidP="00C52937">
      <w:pPr>
        <w:spacing w:before="33" w:after="0"/>
        <w:ind w:left="1701" w:right="-23" w:firstLine="709"/>
        <w:jc w:val="both"/>
        <w:rPr>
          <w:rFonts w:ascii="Arial" w:hAnsi="Arial" w:cs="Arial"/>
          <w:b/>
        </w:rPr>
      </w:pPr>
      <w:r>
        <w:rPr>
          <w:rFonts w:ascii="Arial" w:hAnsi="Arial" w:cs="Arial"/>
        </w:rPr>
        <w:t xml:space="preserve">POVEZ II sklízí od svého zahájení značný ohlas. Dosud ÚP ČR obdržel od </w:t>
      </w:r>
      <w:r w:rsidR="00F53C3E" w:rsidRPr="00F53C3E">
        <w:rPr>
          <w:rFonts w:ascii="Arial" w:hAnsi="Arial" w:cs="Arial"/>
          <w:b/>
          <w:bCs/>
        </w:rPr>
        <w:t>12 798</w:t>
      </w:r>
      <w:r w:rsidR="00F53C3E" w:rsidRPr="00F53C3E">
        <w:rPr>
          <w:rFonts w:ascii="Arial" w:hAnsi="Arial" w:cs="Arial"/>
        </w:rPr>
        <w:t xml:space="preserve"> </w:t>
      </w:r>
      <w:r>
        <w:rPr>
          <w:rFonts w:ascii="Arial" w:hAnsi="Arial" w:cs="Arial"/>
        </w:rPr>
        <w:t xml:space="preserve"> zaměstnavatelů celkem </w:t>
      </w:r>
      <w:r w:rsidR="00F53C3E" w:rsidRPr="00F53C3E">
        <w:rPr>
          <w:rFonts w:ascii="Arial" w:hAnsi="Arial" w:cs="Arial"/>
          <w:b/>
          <w:bCs/>
        </w:rPr>
        <w:t>44 940</w:t>
      </w:r>
      <w:r w:rsidR="00F53C3E" w:rsidRPr="00F53C3E">
        <w:rPr>
          <w:rFonts w:ascii="Arial" w:hAnsi="Arial" w:cs="Arial"/>
        </w:rPr>
        <w:t xml:space="preserve"> </w:t>
      </w:r>
      <w:r>
        <w:rPr>
          <w:rFonts w:ascii="Arial" w:hAnsi="Arial" w:cs="Arial"/>
          <w:b/>
        </w:rPr>
        <w:t>žádostí o příspěvek na vzdělávání</w:t>
      </w:r>
      <w:r>
        <w:rPr>
          <w:rFonts w:ascii="Arial" w:hAnsi="Arial" w:cs="Arial"/>
        </w:rPr>
        <w:t xml:space="preserve">. V rámci uzavřených dohod </w:t>
      </w:r>
      <w:r w:rsidRPr="00F53C3E">
        <w:rPr>
          <w:rFonts w:ascii="Arial" w:hAnsi="Arial" w:cs="Arial"/>
          <w:b/>
          <w:bCs/>
        </w:rPr>
        <w:t>podpořil v projektu</w:t>
      </w:r>
      <w:r>
        <w:rPr>
          <w:rFonts w:ascii="Arial" w:hAnsi="Arial" w:cs="Arial"/>
        </w:rPr>
        <w:t xml:space="preserve"> </w:t>
      </w:r>
      <w:r w:rsidR="00F53C3E" w:rsidRPr="00F53C3E">
        <w:rPr>
          <w:rFonts w:ascii="Arial" w:hAnsi="Arial" w:cs="Arial"/>
          <w:b/>
          <w:bCs/>
        </w:rPr>
        <w:t>86 527</w:t>
      </w:r>
      <w:r w:rsidR="00F53C3E" w:rsidRPr="00F53C3E">
        <w:rPr>
          <w:rFonts w:ascii="Arial" w:hAnsi="Arial" w:cs="Arial"/>
        </w:rPr>
        <w:t xml:space="preserve"> </w:t>
      </w:r>
      <w:r>
        <w:rPr>
          <w:rFonts w:ascii="Arial" w:hAnsi="Arial" w:cs="Arial"/>
          <w:b/>
        </w:rPr>
        <w:t xml:space="preserve">zaměstnanců, </w:t>
      </w:r>
      <w:r>
        <w:rPr>
          <w:rFonts w:ascii="Arial" w:hAnsi="Arial" w:cs="Arial"/>
          <w:bCs/>
        </w:rPr>
        <w:t>z toho jich bylo</w:t>
      </w:r>
      <w:r>
        <w:rPr>
          <w:rFonts w:ascii="Arial" w:hAnsi="Arial" w:cs="Arial"/>
          <w:b/>
        </w:rPr>
        <w:t xml:space="preserve"> </w:t>
      </w:r>
      <w:r w:rsidR="00F53C3E" w:rsidRPr="00F53C3E">
        <w:rPr>
          <w:rFonts w:ascii="Arial" w:hAnsi="Arial" w:cs="Arial"/>
          <w:b/>
        </w:rPr>
        <w:t xml:space="preserve">9 946 </w:t>
      </w:r>
      <w:r>
        <w:rPr>
          <w:rFonts w:ascii="Arial" w:hAnsi="Arial" w:cs="Arial"/>
          <w:b/>
        </w:rPr>
        <w:t xml:space="preserve"> starších 54 let. </w:t>
      </w:r>
    </w:p>
    <w:p w14:paraId="0AD75307" w14:textId="77777777" w:rsidR="00C52937" w:rsidRDefault="00C52937" w:rsidP="00C52937">
      <w:pPr>
        <w:spacing w:before="33" w:after="0"/>
        <w:ind w:left="1701" w:right="-23" w:firstLine="709"/>
        <w:jc w:val="both"/>
        <w:rPr>
          <w:rFonts w:ascii="Arial" w:hAnsi="Arial" w:cs="Arial"/>
        </w:rPr>
      </w:pPr>
    </w:p>
    <w:p w14:paraId="49E3085D" w14:textId="77777777" w:rsidR="00EB38D2" w:rsidRPr="001E0CB1" w:rsidRDefault="00EB38D2">
      <w:pPr>
        <w:ind w:firstLine="1702"/>
        <w:jc w:val="right"/>
        <w:rPr>
          <w:rFonts w:ascii="Arial" w:hAnsi="Arial" w:cs="Arial"/>
          <w:lang w:eastAsia="cs-CZ"/>
        </w:rPr>
      </w:pPr>
    </w:p>
    <w:p w14:paraId="10C9D7C4" w14:textId="77777777" w:rsidR="00B60474" w:rsidRDefault="00B60474">
      <w:pPr>
        <w:ind w:firstLine="1702"/>
        <w:jc w:val="right"/>
        <w:rPr>
          <w:rFonts w:ascii="Arial" w:hAnsi="Arial" w:cs="Arial"/>
          <w:lang w:eastAsia="cs-CZ"/>
        </w:rPr>
      </w:pPr>
    </w:p>
    <w:p w14:paraId="79FAAABF" w14:textId="77777777" w:rsidR="00B60474" w:rsidRDefault="00B60474">
      <w:pPr>
        <w:ind w:firstLine="1702"/>
        <w:jc w:val="right"/>
        <w:rPr>
          <w:rFonts w:ascii="Arial" w:hAnsi="Arial" w:cs="Arial"/>
          <w:lang w:eastAsia="cs-CZ"/>
        </w:rPr>
      </w:pPr>
    </w:p>
    <w:p w14:paraId="35A46AAF" w14:textId="77777777" w:rsidR="00B60474" w:rsidRDefault="00B60474">
      <w:pPr>
        <w:ind w:firstLine="1702"/>
        <w:jc w:val="right"/>
        <w:rPr>
          <w:rFonts w:ascii="Arial" w:hAnsi="Arial" w:cs="Arial"/>
          <w:lang w:eastAsia="cs-CZ"/>
        </w:rPr>
      </w:pPr>
    </w:p>
    <w:p w14:paraId="69CCB1FF" w14:textId="77777777" w:rsidR="00F71D76" w:rsidRDefault="00F71D76">
      <w:pPr>
        <w:ind w:firstLine="1702"/>
        <w:jc w:val="right"/>
        <w:rPr>
          <w:rFonts w:ascii="Arial" w:hAnsi="Arial" w:cs="Arial"/>
          <w:lang w:eastAsia="cs-CZ"/>
        </w:rPr>
      </w:pPr>
    </w:p>
    <w:p w14:paraId="6ACA008C" w14:textId="77777777" w:rsidR="00F71D76" w:rsidRDefault="00F71D76">
      <w:pPr>
        <w:ind w:firstLine="1702"/>
        <w:jc w:val="right"/>
        <w:rPr>
          <w:rFonts w:ascii="Arial" w:hAnsi="Arial" w:cs="Arial"/>
          <w:lang w:eastAsia="cs-CZ"/>
        </w:rPr>
      </w:pPr>
    </w:p>
    <w:p w14:paraId="40F3F7C7" w14:textId="77777777" w:rsidR="00F71D76" w:rsidRDefault="00F71D76">
      <w:pPr>
        <w:ind w:firstLine="1702"/>
        <w:jc w:val="right"/>
        <w:rPr>
          <w:rFonts w:ascii="Arial" w:hAnsi="Arial" w:cs="Arial"/>
          <w:lang w:eastAsia="cs-CZ"/>
        </w:rPr>
      </w:pPr>
    </w:p>
    <w:p w14:paraId="25C4C016" w14:textId="5064AAA9" w:rsidR="00EB38D2" w:rsidRDefault="00913FE7">
      <w:pPr>
        <w:ind w:firstLine="1702"/>
        <w:jc w:val="right"/>
      </w:pPr>
      <w:r>
        <w:rPr>
          <w:rFonts w:ascii="Arial" w:hAnsi="Arial" w:cs="Arial"/>
          <w:lang w:eastAsia="cs-CZ"/>
        </w:rPr>
        <w:t>Kateřina Beránková, tisková mluvčí ÚP ČR</w:t>
      </w:r>
    </w:p>
    <w:sectPr w:rsidR="00EB38D2">
      <w:headerReference w:type="default" r:id="rId12"/>
      <w:footerReference w:type="default" r:id="rId13"/>
      <w:pgSz w:w="11906" w:h="16838"/>
      <w:pgMar w:top="4651" w:right="707" w:bottom="1418" w:left="1418" w:header="70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6BDF2" w14:textId="77777777" w:rsidR="007C0643" w:rsidRDefault="007C0643">
      <w:pPr>
        <w:spacing w:after="0" w:line="240" w:lineRule="auto"/>
      </w:pPr>
      <w:r>
        <w:separator/>
      </w:r>
    </w:p>
  </w:endnote>
  <w:endnote w:type="continuationSeparator" w:id="0">
    <w:p w14:paraId="2DD49D4D" w14:textId="77777777" w:rsidR="007C0643" w:rsidRDefault="007C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413B" w14:textId="77777777" w:rsidR="00EB38D2" w:rsidRDefault="00EB38D2">
    <w:pPr>
      <w:pStyle w:val="Zkladntext"/>
      <w:autoSpaceDE w:val="0"/>
      <w:spacing w:after="0" w:line="240" w:lineRule="auto"/>
      <w:ind w:left="1701"/>
      <w:rPr>
        <w:rFonts w:ascii="Arial" w:hAnsi="Arial" w:cs="Arial"/>
        <w:color w:val="58595B"/>
        <w:sz w:val="18"/>
        <w:szCs w:val="18"/>
        <w:lang w:eastAsia="cs-CZ"/>
      </w:rPr>
    </w:pPr>
  </w:p>
  <w:p w14:paraId="3CA93E17" w14:textId="77777777" w:rsidR="00EB38D2" w:rsidRDefault="00913FE7">
    <w:pPr>
      <w:pStyle w:val="Zkladntext"/>
      <w:autoSpaceDE w:val="0"/>
      <w:spacing w:after="0" w:line="240" w:lineRule="auto"/>
      <w:ind w:left="1701"/>
      <w:rPr>
        <w:rFonts w:ascii="Arial" w:hAnsi="Arial" w:cs="Arial"/>
        <w:color w:val="58595B"/>
        <w:sz w:val="18"/>
        <w:szCs w:val="18"/>
        <w:lang w:eastAsia="cs-CZ"/>
      </w:rPr>
    </w:pPr>
    <w:r>
      <w:rPr>
        <w:rFonts w:ascii="Arial" w:hAnsi="Arial" w:cs="Arial"/>
        <w:color w:val="58595B"/>
        <w:sz w:val="18"/>
        <w:szCs w:val="18"/>
        <w:lang w:eastAsia="cs-CZ"/>
      </w:rPr>
      <w:t>Úřad práce ČR | Mgr. Kateřina Beránková, tisková mluvčí | +420 724 209 037</w:t>
    </w:r>
  </w:p>
  <w:p w14:paraId="43BFC109" w14:textId="77777777" w:rsidR="00EB38D2" w:rsidRDefault="00913FE7">
    <w:pPr>
      <w:pStyle w:val="Zkladntext"/>
      <w:autoSpaceDE w:val="0"/>
      <w:spacing w:after="0" w:line="240" w:lineRule="auto"/>
      <w:ind w:left="1701"/>
    </w:pPr>
    <w:r>
      <w:rPr>
        <w:rFonts w:ascii="Arial" w:hAnsi="Arial"/>
        <w:color w:val="58595B"/>
        <w:sz w:val="18"/>
      </w:rPr>
      <w:t>katerina.berankova@uradprace.cz |</w:t>
    </w:r>
    <w:r>
      <w:rPr>
        <w:rFonts w:ascii="Arial" w:hAnsi="Arial"/>
        <w:color w:val="333333"/>
        <w:sz w:val="18"/>
      </w:rPr>
      <w:t xml:space="preserve"> </w:t>
    </w:r>
    <w:r>
      <w:rPr>
        <w:rFonts w:ascii="Arial" w:hAnsi="Arial"/>
        <w:color w:val="1C52FF"/>
        <w:sz w:val="18"/>
      </w:rPr>
      <w:t>www.uradprace.cz</w:t>
    </w:r>
    <w:r>
      <w:t xml:space="preserve"> </w:t>
    </w:r>
  </w:p>
  <w:p w14:paraId="0B1C44D7" w14:textId="22A1484B" w:rsidR="00B60474" w:rsidRDefault="00B60474" w:rsidP="00B60474">
    <w:pPr>
      <w:pStyle w:val="Zkladntext"/>
      <w:spacing w:line="276" w:lineRule="auto"/>
      <w:ind w:left="1701"/>
    </w:pPr>
    <w:r>
      <w:rPr>
        <w:noProof/>
      </w:rPr>
      <w:drawing>
        <wp:inline distT="0" distB="0" distL="0" distR="0" wp14:anchorId="129F7A1C" wp14:editId="45B74365">
          <wp:extent cx="160020" cy="16002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ascii="Arial" w:eastAsia="Arial" w:hAnsi="Arial" w:cs="Arial"/>
        <w:noProof/>
        <w:color w:val="58595B"/>
        <w:sz w:val="16"/>
        <w:szCs w:val="16"/>
        <w:lang w:eastAsia="cs-CZ"/>
      </w:rPr>
      <w:t xml:space="preserve">  </w:t>
    </w:r>
    <w:r>
      <w:rPr>
        <w:rFonts w:ascii="Arial" w:hAnsi="Arial"/>
        <w:color w:val="58595B"/>
        <w:sz w:val="18"/>
      </w:rPr>
      <w:t xml:space="preserve">facebook.com/uradprace.cr | </w:t>
    </w:r>
    <w:r>
      <w:t xml:space="preserve"> </w:t>
    </w:r>
    <w:r>
      <w:rPr>
        <w:noProof/>
      </w:rPr>
      <w:drawing>
        <wp:inline distT="0" distB="0" distL="0" distR="0" wp14:anchorId="56899637" wp14:editId="775498F7">
          <wp:extent cx="179649" cy="106680"/>
          <wp:effectExtent l="0" t="0" r="0" b="762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456" cy="110722"/>
                  </a:xfrm>
                  <a:prstGeom prst="rect">
                    <a:avLst/>
                  </a:prstGeom>
                  <a:noFill/>
                  <a:ln>
                    <a:noFill/>
                  </a:ln>
                </pic:spPr>
              </pic:pic>
            </a:graphicData>
          </a:graphic>
        </wp:inline>
      </w:drawing>
    </w:r>
    <w:r>
      <w:rPr>
        <w:color w:val="595959" w:themeColor="text1" w:themeTint="A6"/>
      </w:rPr>
      <w:t>instagram.com/uradprace.cr</w:t>
    </w:r>
    <w:r>
      <w:rPr>
        <w:rFonts w:ascii="Arial" w:hAnsi="Arial"/>
        <w:color w:val="58595B"/>
        <w:sz w:val="18"/>
      </w:rPr>
      <w:t xml:space="preserve">| </w:t>
    </w:r>
    <w:r>
      <w:rPr>
        <w:noProof/>
      </w:rPr>
      <w:drawing>
        <wp:inline distT="0" distB="0" distL="0" distR="0" wp14:anchorId="037D2589" wp14:editId="73159829">
          <wp:extent cx="152400" cy="106398"/>
          <wp:effectExtent l="0" t="0" r="0" b="825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67332" cy="116823"/>
                  </a:xfrm>
                  <a:prstGeom prst="rect">
                    <a:avLst/>
                  </a:prstGeom>
                </pic:spPr>
              </pic:pic>
            </a:graphicData>
          </a:graphic>
        </wp:inline>
      </w:drawing>
    </w:r>
    <w:r>
      <w:rPr>
        <w:rFonts w:ascii="Arial" w:hAnsi="Arial"/>
        <w:color w:val="58595B"/>
        <w:sz w:val="18"/>
      </w:rPr>
      <w:t xml:space="preserve"> </w:t>
    </w:r>
    <w:hyperlink r:id="rId4" w:history="1">
      <w:r>
        <w:rPr>
          <w:rStyle w:val="Hypertextovodkaz"/>
          <w:rFonts w:ascii="Arial" w:hAnsi="Arial"/>
          <w:color w:val="404040" w:themeColor="text1" w:themeTint="BF"/>
          <w:sz w:val="18"/>
          <w:u w:val="none"/>
        </w:rPr>
        <w:t>YouTube</w:t>
      </w:r>
    </w:hyperlink>
    <w:r>
      <w:rPr>
        <w:color w:val="595959" w:themeColor="text1" w:themeTint="A6"/>
      </w:rPr>
      <w:t>|</w:t>
    </w:r>
    <w:r>
      <w:rPr>
        <w:noProof/>
        <w:color w:val="595959" w:themeColor="text1" w:themeTint="A6"/>
      </w:rPr>
      <w:drawing>
        <wp:inline distT="0" distB="0" distL="0" distR="0" wp14:anchorId="1E7B6138" wp14:editId="7E4D72CA">
          <wp:extent cx="129540" cy="129540"/>
          <wp:effectExtent l="0" t="0" r="3810" b="381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pic:spPr>
              </pic:pic>
            </a:graphicData>
          </a:graphic>
        </wp:inline>
      </w:drawing>
    </w:r>
    <w:r>
      <w:rPr>
        <w:color w:val="595959" w:themeColor="text1" w:themeTint="A6"/>
      </w:rPr>
      <w:t xml:space="preserve"> SPOTIFY</w:t>
    </w:r>
  </w:p>
  <w:p w14:paraId="4DF0C72B" w14:textId="77777777" w:rsidR="00EB38D2" w:rsidRDefault="00EB38D2">
    <w:pPr>
      <w:pStyle w:val="Zpat"/>
      <w:ind w:left="1701"/>
      <w:rPr>
        <w:rFonts w:ascii="Arial" w:eastAsia="Arial" w:hAnsi="Arial" w:cs="Arial"/>
        <w:color w:val="58595B"/>
        <w:sz w:val="18"/>
        <w:szCs w:val="18"/>
      </w:rPr>
    </w:pPr>
  </w:p>
  <w:p w14:paraId="2915A825" w14:textId="77777777" w:rsidR="00EB38D2" w:rsidRDefault="00EB38D2">
    <w:pPr>
      <w:pStyle w:val="Zpat"/>
      <w:ind w:left="1701"/>
    </w:pPr>
  </w:p>
  <w:p w14:paraId="3EE06005" w14:textId="77777777" w:rsidR="00EB38D2" w:rsidRDefault="00EB38D2">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3340F" w14:textId="77777777" w:rsidR="007C0643" w:rsidRDefault="007C0643">
      <w:pPr>
        <w:spacing w:after="0" w:line="240" w:lineRule="auto"/>
      </w:pPr>
      <w:r>
        <w:separator/>
      </w:r>
    </w:p>
  </w:footnote>
  <w:footnote w:type="continuationSeparator" w:id="0">
    <w:p w14:paraId="31AAC65D" w14:textId="77777777" w:rsidR="007C0643" w:rsidRDefault="007C0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6DD6" w14:textId="77777777" w:rsidR="00EB38D2" w:rsidRDefault="00913FE7">
    <w:pPr>
      <w:pStyle w:val="Zhlav"/>
    </w:pPr>
    <w:r>
      <w:rPr>
        <w:noProof/>
        <w:lang w:eastAsia="cs-CZ"/>
      </w:rPr>
      <mc:AlternateContent>
        <mc:Choice Requires="wps">
          <w:drawing>
            <wp:inline distT="0" distB="0" distL="0" distR="0" wp14:anchorId="10842A1F" wp14:editId="58D84BBB">
              <wp:extent cx="6109335" cy="1758315"/>
              <wp:effectExtent l="0" t="0" r="0" b="0"/>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17583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8614B" w14:textId="77777777" w:rsidR="00EB38D2" w:rsidRDefault="00913FE7">
                          <w:pPr>
                            <w:spacing w:after="0" w:line="360" w:lineRule="auto"/>
                            <w:jc w:val="right"/>
                          </w:pPr>
                          <w:r>
                            <w:rPr>
                              <w:rFonts w:ascii="Arial" w:eastAsia="Arial" w:hAnsi="Arial" w:cs="Arial"/>
                              <w:b/>
                              <w:bCs/>
                              <w:color w:val="2E3092"/>
                              <w:sz w:val="55"/>
                              <w:szCs w:val="55"/>
                            </w:rPr>
                            <w:t>TISKOVÁ ZPRÁVA</w:t>
                          </w:r>
                        </w:p>
                        <w:p w14:paraId="431962D9" w14:textId="09CAE4A4" w:rsidR="00EB38D2" w:rsidRDefault="00C52937">
                          <w:pPr>
                            <w:rPr>
                              <w:b/>
                              <w:color w:val="2E3092"/>
                              <w:sz w:val="55"/>
                              <w:szCs w:val="55"/>
                            </w:rPr>
                          </w:pPr>
                          <w:r>
                            <w:rPr>
                              <w:noProof/>
                            </w:rPr>
                            <w:drawing>
                              <wp:inline distT="0" distB="0" distL="0" distR="0" wp14:anchorId="47B212A9" wp14:editId="1582C83F">
                                <wp:extent cx="5514975" cy="1257300"/>
                                <wp:effectExtent l="0" t="0" r="9525" b="0"/>
                                <wp:docPr id="2" name="Obrázek 2" descr="C:\Users\Kacka\AppData\Local\Temp\Temp1_loga a sablony.zip\loga a logolinky\barevnost RGB pro dokumenty web mail\UP CR + zamestnanost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C:\Users\Kacka\AppData\Local\Temp\Temp1_loga a sablony.zip\loga a logolinky\barevnost RGB pro dokumenty web mail\UP CR + zamestnanost rgb.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1257300"/>
                                        </a:xfrm>
                                        <a:prstGeom prst="rect">
                                          <a:avLst/>
                                        </a:prstGeom>
                                        <a:noFill/>
                                        <a:ln>
                                          <a:noFill/>
                                        </a:ln>
                                      </pic:spPr>
                                    </pic:pic>
                                  </a:graphicData>
                                </a:graphic>
                              </wp:inline>
                            </w:drawing>
                          </w:r>
                        </w:p>
                      </w:txbxContent>
                    </wps:txbx>
                    <wps:bodyPr rot="0" vert="horz" wrap="square" lIns="92075" tIns="46355" rIns="92075" bIns="46355" anchor="t" anchorCtr="0" upright="1">
                      <a:noAutofit/>
                    </wps:bodyPr>
                  </wps:wsp>
                </a:graphicData>
              </a:graphic>
            </wp:inline>
          </w:drawing>
        </mc:Choice>
        <mc:Fallback>
          <w:pict>
            <v:shapetype w14:anchorId="10842A1F" id="_x0000_t202" coordsize="21600,21600" o:spt="202" path="m,l,21600r21600,l21600,xe">
              <v:stroke joinstyle="miter"/>
              <v:path gradientshapeok="t" o:connecttype="rect"/>
            </v:shapetype>
            <v:shape id="Text Box 6" o:spid="_x0000_s1029" type="#_x0000_t202" style="width:481.05pt;height:1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" stroked="f">
              <v:fill opacity="0"/>
              <v:textbox inset="7.25pt,3.65pt,7.25pt,3.65pt">
                <w:txbxContent>
                  <w:p w14:paraId="77D8614B" w14:textId="77777777" w:rsidR="00EB38D2" w:rsidRDefault="00913FE7">
                    <w:pPr>
                      <w:spacing w:after="0" w:line="360" w:lineRule="auto"/>
                      <w:jc w:val="right"/>
                    </w:pPr>
                    <w:r>
                      <w:rPr>
                        <w:rFonts w:ascii="Arial" w:eastAsia="Arial" w:hAnsi="Arial" w:cs="Arial"/>
                        <w:b/>
                        <w:bCs/>
                        <w:color w:val="2E3092"/>
                        <w:sz w:val="55"/>
                        <w:szCs w:val="55"/>
                      </w:rPr>
                      <w:t>TISKOVÁ ZPRÁVA</w:t>
                    </w:r>
                  </w:p>
                  <w:p w14:paraId="431962D9" w14:textId="09CAE4A4" w:rsidR="00EB38D2" w:rsidRDefault="00C52937">
                    <w:pPr>
                      <w:rPr>
                        <w:b/>
                        <w:color w:val="2E3092"/>
                        <w:sz w:val="55"/>
                        <w:szCs w:val="55"/>
                      </w:rPr>
                    </w:pPr>
                    <w:r>
                      <w:rPr>
                        <w:noProof/>
                      </w:rPr>
                      <w:drawing>
                        <wp:inline distT="0" distB="0" distL="0" distR="0" wp14:anchorId="47B212A9" wp14:editId="1582C83F">
                          <wp:extent cx="5514975" cy="1257300"/>
                          <wp:effectExtent l="0" t="0" r="9525" b="0"/>
                          <wp:docPr id="2" name="Obrázek 2" descr="C:\Users\Kacka\AppData\Local\Temp\Temp1_loga a sablony.zip\loga a logolinky\barevnost RGB pro dokumenty web mail\UP CR + zamestnanost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C:\Users\Kacka\AppData\Local\Temp\Temp1_loga a sablony.zip\loga a logolinky\barevnost RGB pro dokumenty web mail\UP CR + zamestnanost rgb.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4975" cy="1257300"/>
                                  </a:xfrm>
                                  <a:prstGeom prst="rect">
                                    <a:avLst/>
                                  </a:prstGeom>
                                  <a:noFill/>
                                  <a:ln>
                                    <a:noFill/>
                                  </a:ln>
                                </pic:spPr>
                              </pic:pic>
                            </a:graphicData>
                          </a:graphic>
                        </wp:inline>
                      </w:drawing>
                    </w:r>
                  </w:p>
                </w:txbxContent>
              </v:textbox>
              <w10:anchorlock/>
            </v:shape>
          </w:pict>
        </mc:Fallback>
      </mc:AlternateContent>
    </w:r>
    <w:r>
      <w:rPr>
        <w:noProof/>
        <w:lang w:eastAsia="cs-CZ"/>
      </w:rPr>
      <mc:AlternateContent>
        <mc:Choice Requires="wps">
          <w:drawing>
            <wp:anchor distT="0" distB="0" distL="114935" distR="114935" simplePos="0" relativeHeight="2" behindDoc="0" locked="0" layoutInCell="1" allowOverlap="1" wp14:anchorId="639DBE38" wp14:editId="359758F0">
              <wp:simplePos x="0" y="0"/>
              <wp:positionH relativeFrom="margin">
                <wp:posOffset>-110490</wp:posOffset>
              </wp:positionH>
              <wp:positionV relativeFrom="margin">
                <wp:posOffset>-1720850</wp:posOffset>
              </wp:positionV>
              <wp:extent cx="766445" cy="741045"/>
              <wp:effectExtent l="3810" t="3175" r="127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741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54C9C" w14:textId="1C27D0D3" w:rsidR="00EB38D2" w:rsidRDefault="00EB38D2"/>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DBE38" id="_x0000_s1030" type="#_x0000_t202" style="position:absolute;margin-left:-8.7pt;margin-top:-135.5pt;width:60.35pt;height:58.35pt;z-index:2;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" stroked="f">
              <v:fill opacity="0"/>
              <v:textbox inset=".05pt,.05pt,.05pt,.05pt">
                <w:txbxContent>
                  <w:p w14:paraId="3E654C9C" w14:textId="1C27D0D3" w:rsidR="00EB38D2" w:rsidRDefault="00EB38D2"/>
                </w:txbxContent>
              </v:textbox>
              <w10:wrap anchorx="margin" anchory="margin"/>
            </v:shape>
          </w:pict>
        </mc:Fallback>
      </mc:AlternateContent>
    </w:r>
    <w:r>
      <w:rPr>
        <w:noProof/>
        <w:lang w:eastAsia="cs-CZ"/>
      </w:rPr>
      <mc:AlternateContent>
        <mc:Choice Requires="wps">
          <w:drawing>
            <wp:anchor distT="0" distB="0" distL="114935" distR="114935" simplePos="0" relativeHeight="3" behindDoc="0" locked="0" layoutInCell="1" allowOverlap="1" wp14:anchorId="0A3BCCED" wp14:editId="33315C7E">
              <wp:simplePos x="0" y="0"/>
              <wp:positionH relativeFrom="margin">
                <wp:posOffset>-513080</wp:posOffset>
              </wp:positionH>
              <wp:positionV relativeFrom="margin">
                <wp:posOffset>-979170</wp:posOffset>
              </wp:positionV>
              <wp:extent cx="1536065" cy="309245"/>
              <wp:effectExtent l="1270" t="1905" r="5715"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3092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C8A5A" w14:textId="7F1CB18F" w:rsidR="00EB38D2" w:rsidRDefault="00EB38D2">
                          <w:pPr>
                            <w:spacing w:after="0" w:line="361" w:lineRule="exact"/>
                          </w:pPr>
                        </w:p>
                        <w:p w14:paraId="093471F2" w14:textId="77777777" w:rsidR="00EB38D2" w:rsidRDefault="00EB38D2">
                          <w:pPr>
                            <w:rPr>
                              <w:rFonts w:ascii="Arial" w:eastAsia="Arial" w:hAnsi="Arial" w:cs="Arial"/>
                              <w:sz w:val="32"/>
                              <w:szCs w:val="32"/>
                            </w:rPr>
                          </w:pP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BCCED" id="_x0000_s1031" type="#_x0000_t202" style="position:absolute;margin-left:-40.4pt;margin-top:-77.1pt;width:120.95pt;height:24.35pt;z-index:3;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" stroked="f">
              <v:fill opacity="0"/>
              <v:textbox inset=".05pt,.05pt,.05pt,.05pt">
                <w:txbxContent>
                  <w:p w14:paraId="505C8A5A" w14:textId="7F1CB18F" w:rsidR="00EB38D2" w:rsidRDefault="00EB38D2">
                    <w:pPr>
                      <w:spacing w:after="0" w:line="361" w:lineRule="exact"/>
                    </w:pPr>
                  </w:p>
                  <w:p w14:paraId="093471F2" w14:textId="77777777" w:rsidR="00EB38D2" w:rsidRDefault="00EB38D2">
                    <w:pPr>
                      <w:rPr>
                        <w:rFonts w:ascii="Arial" w:eastAsia="Arial" w:hAnsi="Arial" w:cs="Arial"/>
                        <w:sz w:val="32"/>
                        <w:szCs w:val="32"/>
                      </w:rPr>
                    </w:pP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D2"/>
    <w:rsid w:val="00036DE8"/>
    <w:rsid w:val="00054DFD"/>
    <w:rsid w:val="00055FCC"/>
    <w:rsid w:val="00080E71"/>
    <w:rsid w:val="00096B0F"/>
    <w:rsid w:val="000A5B6E"/>
    <w:rsid w:val="000C5BAC"/>
    <w:rsid w:val="00121D78"/>
    <w:rsid w:val="001D5EEE"/>
    <w:rsid w:val="001E0CB1"/>
    <w:rsid w:val="002107A2"/>
    <w:rsid w:val="002220BD"/>
    <w:rsid w:val="00222B55"/>
    <w:rsid w:val="00245E74"/>
    <w:rsid w:val="00281008"/>
    <w:rsid w:val="002C1773"/>
    <w:rsid w:val="002D1811"/>
    <w:rsid w:val="00302B4A"/>
    <w:rsid w:val="00304730"/>
    <w:rsid w:val="00335C9A"/>
    <w:rsid w:val="0034794B"/>
    <w:rsid w:val="00353C70"/>
    <w:rsid w:val="003A5433"/>
    <w:rsid w:val="003A5FE8"/>
    <w:rsid w:val="003F4F61"/>
    <w:rsid w:val="0041238F"/>
    <w:rsid w:val="00416097"/>
    <w:rsid w:val="00453E50"/>
    <w:rsid w:val="00480289"/>
    <w:rsid w:val="004B4492"/>
    <w:rsid w:val="004B790F"/>
    <w:rsid w:val="004C6461"/>
    <w:rsid w:val="00513E02"/>
    <w:rsid w:val="0051575E"/>
    <w:rsid w:val="00545F73"/>
    <w:rsid w:val="00554CA4"/>
    <w:rsid w:val="00603D41"/>
    <w:rsid w:val="006106C6"/>
    <w:rsid w:val="00616FAF"/>
    <w:rsid w:val="00661CAC"/>
    <w:rsid w:val="00663DDD"/>
    <w:rsid w:val="006804FB"/>
    <w:rsid w:val="00682AE9"/>
    <w:rsid w:val="006866FF"/>
    <w:rsid w:val="006A50DE"/>
    <w:rsid w:val="006F133F"/>
    <w:rsid w:val="0074403E"/>
    <w:rsid w:val="007A065C"/>
    <w:rsid w:val="007B061C"/>
    <w:rsid w:val="007C0643"/>
    <w:rsid w:val="007E428D"/>
    <w:rsid w:val="007E5546"/>
    <w:rsid w:val="0082087C"/>
    <w:rsid w:val="0083496B"/>
    <w:rsid w:val="00882269"/>
    <w:rsid w:val="008C1825"/>
    <w:rsid w:val="008F3865"/>
    <w:rsid w:val="00913FE7"/>
    <w:rsid w:val="0091457F"/>
    <w:rsid w:val="00925284"/>
    <w:rsid w:val="009264C1"/>
    <w:rsid w:val="009E1F2A"/>
    <w:rsid w:val="009E3664"/>
    <w:rsid w:val="00A051C4"/>
    <w:rsid w:val="00A15968"/>
    <w:rsid w:val="00A23DC9"/>
    <w:rsid w:val="00A42705"/>
    <w:rsid w:val="00A464C1"/>
    <w:rsid w:val="00A53A0F"/>
    <w:rsid w:val="00A63579"/>
    <w:rsid w:val="00A649E4"/>
    <w:rsid w:val="00AC4BDB"/>
    <w:rsid w:val="00AD4F9A"/>
    <w:rsid w:val="00B31257"/>
    <w:rsid w:val="00B60474"/>
    <w:rsid w:val="00B760DE"/>
    <w:rsid w:val="00BA1FD9"/>
    <w:rsid w:val="00BA42A2"/>
    <w:rsid w:val="00BB4482"/>
    <w:rsid w:val="00BC4308"/>
    <w:rsid w:val="00BE2A17"/>
    <w:rsid w:val="00C52937"/>
    <w:rsid w:val="00C55882"/>
    <w:rsid w:val="00C72C21"/>
    <w:rsid w:val="00CD345F"/>
    <w:rsid w:val="00CE7E06"/>
    <w:rsid w:val="00CF731E"/>
    <w:rsid w:val="00D0353B"/>
    <w:rsid w:val="00D57D31"/>
    <w:rsid w:val="00D71966"/>
    <w:rsid w:val="00D87CF9"/>
    <w:rsid w:val="00D94FF6"/>
    <w:rsid w:val="00DA5772"/>
    <w:rsid w:val="00E33F16"/>
    <w:rsid w:val="00E710E1"/>
    <w:rsid w:val="00EB38D2"/>
    <w:rsid w:val="00ED2289"/>
    <w:rsid w:val="00F00B84"/>
    <w:rsid w:val="00F461AE"/>
    <w:rsid w:val="00F53C3E"/>
    <w:rsid w:val="00F71D76"/>
    <w:rsid w:val="00F758BC"/>
    <w:rsid w:val="00F773A7"/>
    <w:rsid w:val="00FB077C"/>
    <w:rsid w:val="00FD6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1F8387F"/>
  <w15:docId w15:val="{990D2641-9847-4676-B38C-3EECFA87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eastAsia="Calibri" w:hAnsi="Calibri"/>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TextbublinyChar">
    <w:name w:val="Text bubliny Char"/>
    <w:rPr>
      <w:rFonts w:ascii="Tahoma" w:hAnsi="Tahoma" w:cs="Tahoma"/>
      <w:sz w:val="16"/>
      <w:szCs w:val="16"/>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customStyle="1" w:styleId="Obsahrmce">
    <w:name w:val="Obsah rámce"/>
    <w:basedOn w:val="Normln"/>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pPr>
      <w:suppressAutoHyphens/>
    </w:pPr>
    <w:rPr>
      <w:rFonts w:ascii="Calibri" w:eastAsia="Calibri" w:hAnsi="Calibri"/>
      <w:sz w:val="22"/>
      <w:szCs w:val="22"/>
      <w:lang w:eastAsia="zh-CN"/>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ascii="Calibri" w:eastAsia="Calibri" w:hAnsi="Calibri"/>
      <w:lang w:eastAsia="zh-C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b/>
      <w:bCs/>
      <w:lang w:eastAsia="zh-CN"/>
    </w:rPr>
  </w:style>
  <w:style w:type="paragraph" w:styleId="Revize">
    <w:name w:val="Revision"/>
    <w:hidden/>
    <w:uiPriority w:val="99"/>
    <w:semiHidden/>
    <w:rsid w:val="00335C9A"/>
    <w:rPr>
      <w:rFonts w:ascii="Calibri" w:eastAsia="Calibri" w:hAnsi="Calibri"/>
      <w:sz w:val="22"/>
      <w:szCs w:val="22"/>
      <w:lang w:eastAsia="zh-CN"/>
    </w:rPr>
  </w:style>
  <w:style w:type="character" w:customStyle="1" w:styleId="ZkladntextChar">
    <w:name w:val="Základní text Char"/>
    <w:basedOn w:val="Standardnpsmoodstavce"/>
    <w:link w:val="Zkladntext"/>
    <w:rsid w:val="00B60474"/>
    <w:rPr>
      <w:rFonts w:ascii="Calibri" w:eastAsia="Calibri" w:hAnsi="Calibri"/>
      <w:sz w:val="22"/>
      <w:szCs w:val="22"/>
      <w:lang w:eastAsia="zh-CN"/>
    </w:rPr>
  </w:style>
  <w:style w:type="character" w:styleId="Nevyeenzmnka">
    <w:name w:val="Unresolved Mention"/>
    <w:basedOn w:val="Standardnpsmoodstavce"/>
    <w:uiPriority w:val="99"/>
    <w:semiHidden/>
    <w:unhideWhenUsed/>
    <w:rsid w:val="00C52937"/>
    <w:rPr>
      <w:color w:val="605E5C"/>
      <w:shd w:val="clear" w:color="auto" w:fill="E1DFDD"/>
    </w:rPr>
  </w:style>
  <w:style w:type="character" w:styleId="Sledovanodkaz">
    <w:name w:val="FollowedHyperlink"/>
    <w:basedOn w:val="Standardnpsmoodstavce"/>
    <w:uiPriority w:val="99"/>
    <w:semiHidden/>
    <w:unhideWhenUsed/>
    <w:rsid w:val="00661C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38618">
      <w:bodyDiv w:val="1"/>
      <w:marLeft w:val="0"/>
      <w:marRight w:val="0"/>
      <w:marTop w:val="0"/>
      <w:marBottom w:val="0"/>
      <w:divBdr>
        <w:top w:val="none" w:sz="0" w:space="0" w:color="auto"/>
        <w:left w:val="none" w:sz="0" w:space="0" w:color="auto"/>
        <w:bottom w:val="none" w:sz="0" w:space="0" w:color="auto"/>
        <w:right w:val="none" w:sz="0" w:space="0" w:color="auto"/>
      </w:divBdr>
    </w:div>
    <w:div w:id="918757871">
      <w:bodyDiv w:val="1"/>
      <w:marLeft w:val="0"/>
      <w:marRight w:val="0"/>
      <w:marTop w:val="0"/>
      <w:marBottom w:val="0"/>
      <w:divBdr>
        <w:top w:val="none" w:sz="0" w:space="0" w:color="auto"/>
        <w:left w:val="none" w:sz="0" w:space="0" w:color="auto"/>
        <w:bottom w:val="none" w:sz="0" w:space="0" w:color="auto"/>
        <w:right w:val="none" w:sz="0" w:space="0" w:color="auto"/>
      </w:divBdr>
    </w:div>
    <w:div w:id="968167730">
      <w:bodyDiv w:val="1"/>
      <w:marLeft w:val="0"/>
      <w:marRight w:val="0"/>
      <w:marTop w:val="0"/>
      <w:marBottom w:val="0"/>
      <w:divBdr>
        <w:top w:val="none" w:sz="0" w:space="0" w:color="auto"/>
        <w:left w:val="none" w:sz="0" w:space="0" w:color="auto"/>
        <w:bottom w:val="none" w:sz="0" w:space="0" w:color="auto"/>
        <w:right w:val="none" w:sz="0" w:space="0" w:color="auto"/>
      </w:divBdr>
    </w:div>
    <w:div w:id="10777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radprace.cz/web/cz/-/pove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radprace.cz/web/cz/-/podpora-flexibilniho-zamestnavani" TargetMode="External"/><Relationship Id="rId4" Type="http://schemas.openxmlformats.org/officeDocument/2006/relationships/webSettings" Target="webSettings.xml"/><Relationship Id="rId9" Type="http://schemas.openxmlformats.org/officeDocument/2006/relationships/hyperlink" Target="https://www.uradprace.cz/web/cz/-/podpora-flexibilniho-zamestnava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emf"/><Relationship Id="rId5" Type="http://schemas.openxmlformats.org/officeDocument/2006/relationships/image" Target="media/image5.png"/><Relationship Id="rId4" Type="http://schemas.openxmlformats.org/officeDocument/2006/relationships/hyperlink" Target="https://www.youtube.com/channel/UCo0EprOghpnR5S1VEOKpQN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ka\Desktop\tiskov&#225;%20zpr&#225;va.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12T08:14:16.659"/>
    </inkml:context>
    <inkml:brush xml:id="br0">
      <inkml:brushProperty name="width" value="0.05" units="cm"/>
      <inkml:brushProperty name="height" value="0.05" units="cm"/>
    </inkml:brush>
  </inkml:definitions>
  <inkml:trace contextRef="#ctx0" brushRef="#br0">149 110 10003,'-15'-34'1090,"-60"9"-1090,16 8-2372,59-17-2437</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2EBC7-BB77-4BB3-9653-DB0A98D2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Template>
  <TotalTime>40</TotalTime>
  <Pages>3</Pages>
  <Words>808</Words>
  <Characters>4769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Kacka</dc:creator>
  <cp:lastModifiedBy>Katka Berankova</cp:lastModifiedBy>
  <cp:revision>5</cp:revision>
  <cp:lastPrinted>2023-02-27T09:45:00Z</cp:lastPrinted>
  <dcterms:created xsi:type="dcterms:W3CDTF">2023-02-24T12:36:00Z</dcterms:created>
  <dcterms:modified xsi:type="dcterms:W3CDTF">2023-02-27T09:46:00Z</dcterms:modified>
</cp:coreProperties>
</file>